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4E656A94" w:rsidR="006D3016" w:rsidRPr="00202323" w:rsidRDefault="006D3016" w:rsidP="0019070E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02323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r w:rsidRPr="00202323">
        <w:rPr>
          <w:rFonts w:ascii="Arial" w:eastAsia="Times New Roman" w:hAnsi="Arial" w:cs="Arial"/>
          <w:b/>
          <w:sz w:val="24"/>
          <w:szCs w:val="24"/>
          <w:lang w:val="en-GB"/>
        </w:rPr>
        <w:t xml:space="preserve">WG2 Meeting </w:t>
      </w:r>
      <w:r w:rsidR="002C5D1F" w:rsidRPr="00202323">
        <w:rPr>
          <w:rFonts w:ascii="Arial" w:eastAsia="Times New Roman" w:hAnsi="Arial" w:cs="Arial"/>
          <w:b/>
          <w:sz w:val="24"/>
          <w:szCs w:val="24"/>
          <w:lang w:val="en-GB"/>
        </w:rPr>
        <w:t>#</w:t>
      </w:r>
      <w:r w:rsidR="0064191F" w:rsidRPr="00202323">
        <w:rPr>
          <w:rFonts w:ascii="Arial" w:eastAsia="Times New Roman" w:hAnsi="Arial" w:cs="Arial"/>
          <w:b/>
          <w:sz w:val="24"/>
          <w:szCs w:val="24"/>
          <w:lang w:val="en-GB"/>
        </w:rPr>
        <w:t>11</w:t>
      </w:r>
      <w:r w:rsidR="00E258FD">
        <w:rPr>
          <w:rFonts w:ascii="Arial" w:eastAsia="Times New Roman" w:hAnsi="Arial" w:cs="Arial"/>
          <w:b/>
          <w:sz w:val="24"/>
          <w:szCs w:val="24"/>
          <w:lang w:val="en-GB"/>
        </w:rPr>
        <w:t>6</w:t>
      </w:r>
      <w:r w:rsidR="004A6DF0">
        <w:rPr>
          <w:rFonts w:ascii="Arial" w:eastAsia="Times New Roman" w:hAnsi="Arial" w:cs="Arial"/>
          <w:b/>
          <w:sz w:val="24"/>
          <w:szCs w:val="24"/>
          <w:lang w:val="en-GB"/>
        </w:rPr>
        <w:t>bis</w:t>
      </w:r>
      <w:r w:rsidR="0019070E" w:rsidRPr="00202323">
        <w:rPr>
          <w:rFonts w:ascii="Arial" w:eastAsia="Times New Roman" w:hAnsi="Arial" w:cs="Arial"/>
          <w:b/>
          <w:sz w:val="24"/>
          <w:szCs w:val="24"/>
          <w:lang w:val="en-GB"/>
        </w:rPr>
        <w:t>-e</w:t>
      </w:r>
      <w:r w:rsidR="002C5D1F" w:rsidRPr="00202323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 </w:t>
      </w:r>
      <w:r w:rsidRPr="00202323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A073D7" w:rsidRPr="00A073D7">
        <w:rPr>
          <w:rFonts w:ascii="Arial" w:eastAsia="Times New Roman" w:hAnsi="Arial"/>
          <w:b/>
          <w:bCs/>
          <w:sz w:val="24"/>
          <w:szCs w:val="24"/>
          <w:lang w:val="en-GB"/>
        </w:rPr>
        <w:t>R2-2201502</w:t>
      </w:r>
    </w:p>
    <w:p w14:paraId="48032B1F" w14:textId="31A2C1E6" w:rsidR="0019070E" w:rsidRPr="00202323" w:rsidRDefault="0019070E" w:rsidP="0019070E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noProof/>
          <w:szCs w:val="22"/>
        </w:rPr>
      </w:pPr>
      <w:r w:rsidRPr="00202323">
        <w:rPr>
          <w:rFonts w:ascii="Arial" w:hAnsi="Arial" w:cs="Arial"/>
          <w:b/>
          <w:noProof/>
          <w:szCs w:val="22"/>
        </w:rPr>
        <w:t xml:space="preserve">Electronic, </w:t>
      </w:r>
      <w:r w:rsidR="004A6DF0">
        <w:rPr>
          <w:rFonts w:ascii="Arial" w:hAnsi="Arial" w:cs="Arial"/>
          <w:b/>
          <w:noProof/>
          <w:szCs w:val="22"/>
        </w:rPr>
        <w:t>17</w:t>
      </w:r>
      <w:r w:rsidR="00202323" w:rsidRPr="00202323">
        <w:rPr>
          <w:rFonts w:ascii="Arial" w:hAnsi="Arial" w:cs="Arial"/>
          <w:b/>
          <w:noProof/>
          <w:szCs w:val="22"/>
        </w:rPr>
        <w:t xml:space="preserve"> </w:t>
      </w:r>
      <w:r w:rsidR="004A6DF0">
        <w:rPr>
          <w:rFonts w:ascii="Arial" w:hAnsi="Arial" w:cs="Arial"/>
          <w:b/>
          <w:noProof/>
          <w:szCs w:val="22"/>
        </w:rPr>
        <w:t>–</w:t>
      </w:r>
      <w:r w:rsidR="00202323" w:rsidRPr="00202323">
        <w:rPr>
          <w:rFonts w:ascii="Arial" w:hAnsi="Arial" w:cs="Arial"/>
          <w:b/>
          <w:noProof/>
          <w:szCs w:val="22"/>
        </w:rPr>
        <w:t xml:space="preserve"> </w:t>
      </w:r>
      <w:r w:rsidR="004A6DF0">
        <w:rPr>
          <w:rFonts w:ascii="Arial" w:hAnsi="Arial" w:cs="Arial"/>
          <w:b/>
          <w:noProof/>
          <w:szCs w:val="22"/>
        </w:rPr>
        <w:t>25 Jan</w:t>
      </w:r>
      <w:r w:rsidR="00202323" w:rsidRPr="00202323">
        <w:rPr>
          <w:rFonts w:ascii="Arial" w:hAnsi="Arial" w:cs="Arial"/>
          <w:b/>
          <w:noProof/>
          <w:szCs w:val="22"/>
        </w:rPr>
        <w:t>, 202</w:t>
      </w:r>
      <w:r w:rsidR="004A6DF0">
        <w:rPr>
          <w:rFonts w:ascii="Arial" w:hAnsi="Arial" w:cs="Arial"/>
          <w:b/>
          <w:noProof/>
          <w:szCs w:val="22"/>
        </w:rPr>
        <w:t>2</w:t>
      </w:r>
    </w:p>
    <w:p w14:paraId="7811E7C9" w14:textId="77777777" w:rsidR="006D3016" w:rsidRPr="00202323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5A611DD2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1A40A5" w:rsidRPr="001A40A5">
        <w:rPr>
          <w:rFonts w:ascii="Arial" w:eastAsia="MS Mincho" w:hAnsi="Arial" w:cs="Arial"/>
          <w:b/>
          <w:bCs/>
          <w:sz w:val="24"/>
          <w:lang w:val="en-GB" w:eastAsia="en-US"/>
        </w:rPr>
        <w:t>8.2</w:t>
      </w:r>
      <w:r w:rsidR="00C60643">
        <w:rPr>
          <w:rFonts w:ascii="Arial" w:eastAsia="MS Mincho" w:hAnsi="Arial" w:cs="Arial"/>
          <w:b/>
          <w:bCs/>
          <w:sz w:val="24"/>
          <w:lang w:val="en-GB" w:eastAsia="en-US"/>
        </w:rPr>
        <w:t>4</w:t>
      </w:r>
      <w:r w:rsidR="001A40A5" w:rsidRPr="001A40A5">
        <w:rPr>
          <w:rFonts w:ascii="Arial" w:eastAsia="MS Mincho" w:hAnsi="Arial" w:cs="Arial"/>
          <w:b/>
          <w:bCs/>
          <w:sz w:val="24"/>
          <w:lang w:val="en-GB" w:eastAsia="en-US"/>
        </w:rPr>
        <w:t>.1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011DF16C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4A6DF0">
        <w:rPr>
          <w:rFonts w:ascii="Arial" w:eastAsia="Times New Roman" w:hAnsi="Arial" w:cs="Arial"/>
          <w:b/>
          <w:bCs/>
          <w:sz w:val="24"/>
          <w:lang w:val="en-GB" w:eastAsia="en-US"/>
        </w:rPr>
        <w:t>Further d</w:t>
      </w:r>
      <w:r w:rsidR="001A40A5">
        <w:rPr>
          <w:rFonts w:ascii="Arial" w:eastAsia="Times New Roman" w:hAnsi="Arial" w:cs="Arial"/>
          <w:b/>
          <w:bCs/>
          <w:sz w:val="24"/>
          <w:lang w:val="en-GB" w:eastAsia="en-US"/>
        </w:rPr>
        <w:t>iscussion on beam information of PUCCH SCell in PUCCH SCell activation (RAN</w:t>
      </w:r>
      <w:r w:rsidR="004A6DF0">
        <w:rPr>
          <w:rFonts w:ascii="Arial" w:eastAsia="Times New Roman" w:hAnsi="Arial" w:cs="Arial"/>
          <w:b/>
          <w:bCs/>
          <w:sz w:val="24"/>
          <w:lang w:val="en-GB" w:eastAsia="en-US"/>
        </w:rPr>
        <w:t>1</w:t>
      </w:r>
      <w:r w:rsidR="001A40A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LS)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3388B6B6" w14:textId="33F6516A" w:rsidR="004A6DF0" w:rsidRDefault="004E3F94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In RAN2#116 meeting </w:t>
      </w:r>
      <w:r w:rsidR="004A6DF0">
        <w:rPr>
          <w:sz w:val="20"/>
          <w:lang w:val="en-GB"/>
        </w:rPr>
        <w:t xml:space="preserve">RAN2 discussed cross PUCCH group CSI reporting support based on RAN4 LS in </w:t>
      </w:r>
      <w:r w:rsidR="004A6DF0" w:rsidRPr="00A75C9F">
        <w:rPr>
          <w:sz w:val="20"/>
          <w:lang w:val="en-GB"/>
        </w:rPr>
        <w:t>R4-2115339</w:t>
      </w:r>
      <w:r w:rsidR="004A6DF0">
        <w:rPr>
          <w:sz w:val="20"/>
          <w:lang w:val="en-GB"/>
        </w:rPr>
        <w:t>, and achieved the following common understanding.</w:t>
      </w:r>
    </w:p>
    <w:p w14:paraId="7C734429" w14:textId="77777777" w:rsidR="004A6DF0" w:rsidRPr="008E7FBA" w:rsidRDefault="004A6DF0" w:rsidP="004A6DF0">
      <w:pPr>
        <w:pStyle w:val="Agreement"/>
        <w:spacing w:line="240" w:lineRule="auto"/>
        <w:ind w:left="1620"/>
        <w:jc w:val="left"/>
        <w:rPr>
          <w:lang w:val="en-US" w:eastAsia="zh-CN"/>
        </w:rPr>
      </w:pPr>
      <w:r w:rsidRPr="00ED5BEA">
        <w:rPr>
          <w:lang w:val="en-US" w:eastAsia="zh-CN"/>
        </w:rPr>
        <w:t xml:space="preserve">RAN2 understand the existing RAN2 </w:t>
      </w:r>
      <w:r w:rsidRPr="008E7FBA">
        <w:rPr>
          <w:lang w:val="en-US" w:eastAsia="zh-CN"/>
        </w:rPr>
        <w:t xml:space="preserve">signalling </w:t>
      </w:r>
      <w:r>
        <w:rPr>
          <w:lang w:val="en-US" w:eastAsia="zh-CN"/>
        </w:rPr>
        <w:t>can</w:t>
      </w:r>
      <w:r w:rsidRPr="008E7FBA">
        <w:rPr>
          <w:lang w:val="en-US" w:eastAsia="zh-CN"/>
        </w:rPr>
        <w:t xml:space="preserve"> allow configuration of CSI reporting of PUCCH SCell over th</w:t>
      </w:r>
      <w:r w:rsidRPr="00ED5BEA">
        <w:rPr>
          <w:lang w:val="en-US" w:eastAsia="zh-CN"/>
        </w:rPr>
        <w:t>e PCell, and whether UE can report CSI of PUCCH SCell on PCell mainly depends on RAN1.</w:t>
      </w:r>
      <w:r>
        <w:rPr>
          <w:lang w:val="en-US" w:eastAsia="zh-CN"/>
        </w:rPr>
        <w:t xml:space="preserve"> </w:t>
      </w:r>
    </w:p>
    <w:p w14:paraId="6D0ADC51" w14:textId="77777777" w:rsidR="004A6DF0" w:rsidRDefault="004A6DF0" w:rsidP="004A6DF0">
      <w:pPr>
        <w:pStyle w:val="Agreement"/>
        <w:spacing w:line="240" w:lineRule="auto"/>
        <w:ind w:left="1620"/>
        <w:jc w:val="left"/>
        <w:rPr>
          <w:lang w:val="en-US" w:eastAsia="zh-CN"/>
        </w:rPr>
      </w:pPr>
      <w:r w:rsidRPr="00ED5BEA">
        <w:rPr>
          <w:lang w:val="en-US" w:eastAsia="zh-CN"/>
        </w:rPr>
        <w:t>RAN2 specifications do not differentiate known/unknow</w:t>
      </w:r>
      <w:r>
        <w:rPr>
          <w:lang w:val="en-US" w:eastAsia="zh-CN"/>
        </w:rPr>
        <w:t>n</w:t>
      </w:r>
      <w:r w:rsidRPr="00ED5BEA">
        <w:rPr>
          <w:lang w:val="en-US" w:eastAsia="zh-CN"/>
        </w:rPr>
        <w:t xml:space="preserve"> SCell, but RAN2 understand that if the CSI reporting of PUCCH SCell over the PCell is concluded as supported in R</w:t>
      </w:r>
      <w:r>
        <w:rPr>
          <w:lang w:val="en-US" w:eastAsia="zh-CN"/>
        </w:rPr>
        <w:t>AN1, the cases asked by RAN4 can be</w:t>
      </w:r>
      <w:r w:rsidRPr="00ED5BEA">
        <w:rPr>
          <w:lang w:val="en-US" w:eastAsia="zh-CN"/>
        </w:rPr>
        <w:t xml:space="preserve"> supported.</w:t>
      </w:r>
    </w:p>
    <w:p w14:paraId="54B30057" w14:textId="77777777" w:rsidR="004A6DF0" w:rsidRDefault="004A6DF0" w:rsidP="004A6DF0">
      <w:pPr>
        <w:pStyle w:val="Doc-text2"/>
        <w:rPr>
          <w:lang w:eastAsia="zh-CN"/>
        </w:rPr>
      </w:pPr>
    </w:p>
    <w:p w14:paraId="7220FF9D" w14:textId="77777777" w:rsidR="004A6DF0" w:rsidRPr="008E7FBA" w:rsidRDefault="004A6DF0" w:rsidP="004A6DF0">
      <w:pPr>
        <w:pStyle w:val="Doc-text2"/>
        <w:rPr>
          <w:lang w:eastAsia="zh-CN"/>
        </w:rPr>
      </w:pPr>
      <w:r>
        <w:rPr>
          <w:lang w:eastAsia="zh-CN"/>
        </w:rPr>
        <w:t xml:space="preserve">Chair: RAN2 hasn’t looked at other solutions yet. Wait for RAN1 to determine if this is needed. We don’t send Reply LS (now). We wait for RAN1. </w:t>
      </w:r>
    </w:p>
    <w:p w14:paraId="1B2ADC27" w14:textId="4E461E29" w:rsidR="004A6DF0" w:rsidRDefault="004E3F94" w:rsidP="008A771B">
      <w:pPr>
        <w:spacing w:after="120" w:line="240" w:lineRule="auto"/>
        <w:rPr>
          <w:sz w:val="20"/>
          <w:lang w:val="en-GB"/>
        </w:rPr>
      </w:pPr>
      <w:r>
        <w:rPr>
          <w:sz w:val="20"/>
          <w:lang w:val="en-GB"/>
        </w:rPr>
        <w:t>Now RAN1 has achieved consensus on this issue and sent reply LS in</w:t>
      </w:r>
      <w:r w:rsidRPr="004E3F94">
        <w:t xml:space="preserve"> </w:t>
      </w:r>
      <w:r w:rsidRPr="004E3F94">
        <w:rPr>
          <w:sz w:val="20"/>
          <w:lang w:val="en-GB"/>
        </w:rPr>
        <w:t>R1-2112858</w:t>
      </w:r>
      <w:r>
        <w:rPr>
          <w:sz w:val="20"/>
          <w:lang w:val="en-GB"/>
        </w:rPr>
        <w:t>. In this contribution, we discuss the further RAN2 impact and action point.</w:t>
      </w:r>
    </w:p>
    <w:p w14:paraId="66DB81E2" w14:textId="77777777" w:rsidR="00AE3E14" w:rsidRDefault="00AE3E14" w:rsidP="0083014F">
      <w:pPr>
        <w:pStyle w:val="1"/>
        <w:numPr>
          <w:ilvl w:val="0"/>
          <w:numId w:val="7"/>
        </w:numPr>
      </w:pPr>
      <w:r w:rsidRPr="00A6509D">
        <w:t>Discussion</w:t>
      </w:r>
    </w:p>
    <w:p w14:paraId="51B6B49B" w14:textId="168CFA7B" w:rsidR="00872C5F" w:rsidRPr="00AD6732" w:rsidRDefault="002E3164" w:rsidP="002E3164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 w:rsidRPr="002E3164">
        <w:rPr>
          <w:szCs w:val="24"/>
          <w:lang w:eastAsia="zh-CN"/>
        </w:rPr>
        <w:t xml:space="preserve">CSI </w:t>
      </w:r>
      <w:r w:rsidR="00783E3C">
        <w:rPr>
          <w:szCs w:val="24"/>
          <w:lang w:eastAsia="zh-CN"/>
        </w:rPr>
        <w:t xml:space="preserve">reporting </w:t>
      </w:r>
      <w:r w:rsidR="00FF5F54">
        <w:rPr>
          <w:szCs w:val="24"/>
          <w:lang w:eastAsia="zh-CN"/>
        </w:rPr>
        <w:t>across PUCCH group</w:t>
      </w:r>
      <w:r w:rsidR="00872C5F" w:rsidRPr="00AD6732">
        <w:rPr>
          <w:szCs w:val="24"/>
          <w:lang w:eastAsia="zh-CN"/>
        </w:rPr>
        <w:t xml:space="preserve"> </w:t>
      </w:r>
    </w:p>
    <w:p w14:paraId="2E77D153" w14:textId="717691B0" w:rsidR="00A910FB" w:rsidRDefault="00FF5F54" w:rsidP="00520A76">
      <w:pPr>
        <w:rPr>
          <w:sz w:val="20"/>
        </w:rPr>
      </w:pPr>
      <w:r>
        <w:rPr>
          <w:sz w:val="20"/>
        </w:rPr>
        <w:t xml:space="preserve">Reporting the CSI report of being-activated PUCCH cell via PCell is considered as the most promising solution by RAN4 to support PUCCH activation which is likely already in place since Rel-15. </w:t>
      </w:r>
      <w:r w:rsidR="002D63AC">
        <w:rPr>
          <w:sz w:val="20"/>
        </w:rPr>
        <w:t xml:space="preserve">From RAN2 point of view, it was confirmed </w:t>
      </w:r>
      <w:r w:rsidR="002D63AC" w:rsidRPr="002D63AC">
        <w:rPr>
          <w:sz w:val="20"/>
        </w:rPr>
        <w:t xml:space="preserve">that </w:t>
      </w:r>
      <w:r w:rsidR="002D63AC" w:rsidRPr="00A1501F">
        <w:rPr>
          <w:sz w:val="20"/>
        </w:rPr>
        <w:t>the existing RAN2 signalling can allow configuration of CSI reporting of PUCCH SCell over the PCell</w:t>
      </w:r>
      <w:r w:rsidR="00A910FB" w:rsidRPr="00A1501F">
        <w:rPr>
          <w:sz w:val="20"/>
        </w:rPr>
        <w:t>.</w:t>
      </w:r>
      <w:r w:rsidR="00A910FB" w:rsidRPr="002D63AC">
        <w:rPr>
          <w:sz w:val="20"/>
        </w:rPr>
        <w:t xml:space="preserve"> </w:t>
      </w:r>
      <w:r w:rsidR="002D63AC">
        <w:rPr>
          <w:sz w:val="20"/>
        </w:rPr>
        <w:t xml:space="preserve">From RAN1 perspective, although there is no technical issue to support this kind of reporting following Rel-15 specification, RAN1 cannot achieve consensus that all Rel-15 UEs supporting CA have implemented such behavior. Therefore a Rel-17 UE capability was agreed by RAN1 to indicate the support of CSI reporting of PUCCH SCell via PCell. </w:t>
      </w:r>
      <w:r w:rsidR="001C436F">
        <w:rPr>
          <w:sz w:val="20"/>
        </w:rPr>
        <w:t xml:space="preserve">As there is no extra RF/baseband requirement involved, the capability could be per-UE level. </w:t>
      </w:r>
      <w:r w:rsidR="002D63AC">
        <w:rPr>
          <w:sz w:val="20"/>
        </w:rPr>
        <w:t xml:space="preserve">In this sense, RAN2 needs to capture </w:t>
      </w:r>
      <w:r w:rsidR="00354D04">
        <w:rPr>
          <w:sz w:val="20"/>
        </w:rPr>
        <w:t>the new UE capability in spec.</w:t>
      </w:r>
    </w:p>
    <w:p w14:paraId="326C4245" w14:textId="0C6B387E" w:rsidR="00354D04" w:rsidRDefault="00354D04" w:rsidP="00520A76">
      <w:pPr>
        <w:rPr>
          <w:b/>
          <w:sz w:val="20"/>
        </w:rPr>
      </w:pPr>
      <w:r w:rsidRPr="001C436F">
        <w:rPr>
          <w:b/>
          <w:sz w:val="20"/>
        </w:rPr>
        <w:t xml:space="preserve">Proposal 1: </w:t>
      </w:r>
      <w:r w:rsidR="0063462C">
        <w:rPr>
          <w:b/>
          <w:sz w:val="20"/>
        </w:rPr>
        <w:t>RAN2 to a</w:t>
      </w:r>
      <w:r w:rsidR="001C436F" w:rsidRPr="001C436F">
        <w:rPr>
          <w:b/>
          <w:sz w:val="20"/>
        </w:rPr>
        <w:t xml:space="preserve">dd a per-UE capability indicating support of CSI reporting </w:t>
      </w:r>
      <w:r w:rsidR="00A1501F" w:rsidRPr="00A1501F">
        <w:rPr>
          <w:b/>
          <w:sz w:val="20"/>
        </w:rPr>
        <w:t>for a SCell belonging to secondary/primary PUCCH group by PUSCH or PUCCH of active serving cells belonging to primary/secondary PUCCH group</w:t>
      </w:r>
      <w:r w:rsidR="001C436F" w:rsidRPr="001C436F">
        <w:rPr>
          <w:b/>
          <w:sz w:val="20"/>
        </w:rPr>
        <w:t xml:space="preserve"> in Rel-17.</w:t>
      </w:r>
    </w:p>
    <w:p w14:paraId="59A191A0" w14:textId="6D88222A" w:rsidR="00783E3C" w:rsidRPr="008552F6" w:rsidRDefault="001C436F" w:rsidP="00783E3C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>Other RAN2 solutions</w:t>
      </w:r>
    </w:p>
    <w:p w14:paraId="684E67B9" w14:textId="28BEEA13" w:rsidR="003715E3" w:rsidRDefault="003715E3" w:rsidP="00783E3C">
      <w:pPr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 xml:space="preserve">s indicated by RAN4, PUCCH SCell activation is a quite import scenario of CA, thus it is not ideal that some Rel-17 UEs supporting CA do not support PUCCH SCell activation. However, all the Rel-17 UE capability would be optional, </w:t>
      </w:r>
      <w:r>
        <w:rPr>
          <w:sz w:val="20"/>
        </w:rPr>
        <w:lastRenderedPageBreak/>
        <w:t xml:space="preserve">it seems impossible to mandate the UEs supporting CA to report such capability, then to specify other simpler solutions requiring not much spec effort can also </w:t>
      </w:r>
      <w:r w:rsidR="00F71014">
        <w:rPr>
          <w:sz w:val="20"/>
        </w:rPr>
        <w:t>promote the support of PUCCH SCell activation.</w:t>
      </w:r>
    </w:p>
    <w:p w14:paraId="52B60624" w14:textId="5C9AF0B3" w:rsidR="008664DA" w:rsidRDefault="00F71014" w:rsidP="00783E3C">
      <w:pPr>
        <w:rPr>
          <w:sz w:val="20"/>
        </w:rPr>
      </w:pPr>
      <w:r>
        <w:rPr>
          <w:sz w:val="20"/>
        </w:rPr>
        <w:t xml:space="preserve">In previous RAN2 meeting, there are other RAN2 solutions proposed by companies, </w:t>
      </w:r>
      <w:r w:rsidR="008664DA">
        <w:rPr>
          <w:sz w:val="20"/>
        </w:rPr>
        <w:t>such as:</w:t>
      </w:r>
    </w:p>
    <w:p w14:paraId="65E54816" w14:textId="2C7B8A37" w:rsidR="008664DA" w:rsidRPr="008664DA" w:rsidRDefault="006A113A" w:rsidP="008664DA">
      <w:pPr>
        <w:pStyle w:val="af1"/>
        <w:numPr>
          <w:ilvl w:val="0"/>
          <w:numId w:val="18"/>
        </w:numPr>
        <w:ind w:leftChars="0"/>
        <w:rPr>
          <w:sz w:val="20"/>
        </w:rPr>
      </w:pPr>
      <w:r>
        <w:rPr>
          <w:sz w:val="20"/>
        </w:rPr>
        <w:t xml:space="preserve">Option 1: report beam information like in BFR procedure </w:t>
      </w:r>
      <w:r w:rsidR="008664DA" w:rsidRPr="008664DA">
        <w:rPr>
          <w:sz w:val="20"/>
        </w:rPr>
        <w:t xml:space="preserve">for </w:t>
      </w:r>
      <w:r w:rsidR="00A1501F">
        <w:rPr>
          <w:sz w:val="20"/>
        </w:rPr>
        <w:t>a unkonwn</w:t>
      </w:r>
      <w:r w:rsidR="008664DA" w:rsidRPr="008664DA">
        <w:rPr>
          <w:sz w:val="20"/>
        </w:rPr>
        <w:t xml:space="preserve"> PUCCH SCell when it is activated </w:t>
      </w:r>
    </w:p>
    <w:p w14:paraId="720FD40B" w14:textId="205DCA75" w:rsidR="008664DA" w:rsidRPr="008664DA" w:rsidRDefault="008664DA" w:rsidP="008664DA">
      <w:pPr>
        <w:pStyle w:val="af1"/>
        <w:numPr>
          <w:ilvl w:val="0"/>
          <w:numId w:val="18"/>
        </w:numPr>
        <w:ind w:leftChars="0"/>
        <w:rPr>
          <w:sz w:val="20"/>
        </w:rPr>
      </w:pPr>
      <w:r w:rsidRPr="008664DA">
        <w:rPr>
          <w:sz w:val="20"/>
        </w:rPr>
        <w:t>Option 2: CBRA on SCell with RA resource separately configured for such purpose that would result in different RN-RNTI(s) as PCell ROs and different from the common RA resource broadcasted in the SCell</w:t>
      </w:r>
    </w:p>
    <w:p w14:paraId="38918AF9" w14:textId="1A723780" w:rsidR="006A113A" w:rsidRDefault="00F71014" w:rsidP="00783E3C">
      <w:pPr>
        <w:rPr>
          <w:sz w:val="20"/>
        </w:rPr>
      </w:pPr>
      <w:r>
        <w:rPr>
          <w:rFonts w:hint="eastAsia"/>
          <w:sz w:val="20"/>
        </w:rPr>
        <w:t xml:space="preserve">In </w:t>
      </w:r>
      <w:r>
        <w:rPr>
          <w:sz w:val="20"/>
        </w:rPr>
        <w:t xml:space="preserve">our understanding, option1 can reuse the most of design of Rel-16 SCell BFR including the MAC CE, which can be easily specified in RAN2. </w:t>
      </w:r>
      <w:r w:rsidR="00F50024">
        <w:rPr>
          <w:sz w:val="20"/>
        </w:rPr>
        <w:t>To be more specific</w:t>
      </w:r>
      <w:r w:rsidR="006A113A">
        <w:rPr>
          <w:sz w:val="20"/>
        </w:rPr>
        <w:t>, th</w:t>
      </w:r>
      <w:r w:rsidR="00F50024">
        <w:rPr>
          <w:sz w:val="20"/>
        </w:rPr>
        <w:t>e potential spec change</w:t>
      </w:r>
      <w:r w:rsidR="00A1501F">
        <w:rPr>
          <w:sz w:val="20"/>
        </w:rPr>
        <w:t>s</w:t>
      </w:r>
      <w:r w:rsidR="00F50024">
        <w:rPr>
          <w:sz w:val="20"/>
        </w:rPr>
        <w:t xml:space="preserve"> are summarized as below:</w:t>
      </w:r>
    </w:p>
    <w:p w14:paraId="47AE6F0F" w14:textId="624562FD" w:rsidR="006A113A" w:rsidRPr="00F50024" w:rsidRDefault="006A113A" w:rsidP="00F50024">
      <w:pPr>
        <w:pStyle w:val="af1"/>
        <w:numPr>
          <w:ilvl w:val="0"/>
          <w:numId w:val="19"/>
        </w:numPr>
        <w:ind w:leftChars="0"/>
        <w:rPr>
          <w:sz w:val="20"/>
        </w:rPr>
      </w:pPr>
      <w:r w:rsidRPr="00F50024">
        <w:rPr>
          <w:rFonts w:hint="eastAsia"/>
          <w:sz w:val="20"/>
        </w:rPr>
        <w:t>F</w:t>
      </w:r>
      <w:r w:rsidRPr="00F50024">
        <w:rPr>
          <w:sz w:val="20"/>
        </w:rPr>
        <w:t>rom MAC perspective, the beam information should be reported when the PUCCH SCell is activated and determined as a</w:t>
      </w:r>
      <w:r w:rsidR="00F50024" w:rsidRPr="00F50024">
        <w:rPr>
          <w:sz w:val="20"/>
        </w:rPr>
        <w:t>n</w:t>
      </w:r>
      <w:r w:rsidRPr="00F50024">
        <w:rPr>
          <w:sz w:val="20"/>
        </w:rPr>
        <w:t xml:space="preserve"> unknown SCell according to the RAN4 specified requirement. And the detailed beam information is included in a beam information report (BIR) MAC CE. The </w:t>
      </w:r>
      <w:r w:rsidR="00F50024" w:rsidRPr="00F50024">
        <w:rPr>
          <w:sz w:val="20"/>
        </w:rPr>
        <w:t>definition and structure of the BIR are similar with BFR MAC CE, but with some information (e.g. BF indication) skipped, so a new MAC CE can be introduced.</w:t>
      </w:r>
    </w:p>
    <w:p w14:paraId="407B9662" w14:textId="5B72DD3D" w:rsidR="006A113A" w:rsidRPr="00F50024" w:rsidRDefault="00F50024" w:rsidP="00F50024">
      <w:pPr>
        <w:pStyle w:val="af1"/>
        <w:numPr>
          <w:ilvl w:val="0"/>
          <w:numId w:val="19"/>
        </w:numPr>
        <w:ind w:leftChars="0"/>
        <w:rPr>
          <w:sz w:val="20"/>
        </w:rPr>
      </w:pPr>
      <w:r w:rsidRPr="00F50024">
        <w:rPr>
          <w:sz w:val="20"/>
        </w:rPr>
        <w:t>From RRC perspective, t</w:t>
      </w:r>
      <w:r w:rsidR="006A113A" w:rsidRPr="00F50024">
        <w:rPr>
          <w:sz w:val="20"/>
        </w:rPr>
        <w:t>he existing BFR configuration can be reused</w:t>
      </w:r>
      <w:r w:rsidRPr="00F50024">
        <w:rPr>
          <w:sz w:val="20"/>
        </w:rPr>
        <w:t xml:space="preserve"> to configure the beams to be reported</w:t>
      </w:r>
      <w:r w:rsidR="006A113A" w:rsidRPr="00F50024">
        <w:rPr>
          <w:sz w:val="20"/>
        </w:rPr>
        <w:t xml:space="preserve">, which means only </w:t>
      </w:r>
      <w:r w:rsidRPr="00F50024">
        <w:rPr>
          <w:sz w:val="20"/>
        </w:rPr>
        <w:t xml:space="preserve">when </w:t>
      </w:r>
      <w:r w:rsidR="006A113A" w:rsidRPr="00F50024">
        <w:rPr>
          <w:sz w:val="20"/>
        </w:rPr>
        <w:t>BFR is configured for the PUCCH SCell, the beam information can be provided when the SCell is activated.</w:t>
      </w:r>
      <w:r w:rsidRPr="00F50024">
        <w:rPr>
          <w:sz w:val="20"/>
        </w:rPr>
        <w:t xml:space="preserve"> In addition, assuming the BIR is optional, the network should provide explicit indication to the UE to enable such reporting.</w:t>
      </w:r>
    </w:p>
    <w:p w14:paraId="737623B1" w14:textId="056C7DC4" w:rsidR="009F3699" w:rsidRDefault="00F71014" w:rsidP="00F50024">
      <w:pPr>
        <w:rPr>
          <w:sz w:val="20"/>
        </w:rPr>
      </w:pPr>
      <w:r>
        <w:rPr>
          <w:sz w:val="20"/>
        </w:rPr>
        <w:t>The draft CR</w:t>
      </w:r>
      <w:r w:rsidR="006A113A">
        <w:rPr>
          <w:sz w:val="20"/>
        </w:rPr>
        <w:t>s</w:t>
      </w:r>
      <w:r>
        <w:rPr>
          <w:sz w:val="20"/>
        </w:rPr>
        <w:t xml:space="preserve"> </w:t>
      </w:r>
      <w:r w:rsidR="006A113A">
        <w:rPr>
          <w:sz w:val="20"/>
        </w:rPr>
        <w:t xml:space="preserve">to MAC and RRC are </w:t>
      </w:r>
      <w:r>
        <w:rPr>
          <w:sz w:val="20"/>
        </w:rPr>
        <w:t xml:space="preserve">provided in </w:t>
      </w:r>
      <w:r w:rsidR="00A1501F" w:rsidRPr="00A1501F">
        <w:rPr>
          <w:sz w:val="20"/>
        </w:rPr>
        <w:t>R2-2201504</w:t>
      </w:r>
      <w:r w:rsidR="006A113A">
        <w:rPr>
          <w:sz w:val="20"/>
        </w:rPr>
        <w:t xml:space="preserve"> and </w:t>
      </w:r>
      <w:r w:rsidR="00A1501F" w:rsidRPr="00A1501F">
        <w:rPr>
          <w:sz w:val="20"/>
        </w:rPr>
        <w:t>R2-2201505</w:t>
      </w:r>
      <w:r>
        <w:rPr>
          <w:sz w:val="20"/>
        </w:rPr>
        <w:t>.</w:t>
      </w:r>
      <w:bookmarkStart w:id="2" w:name="OLE_LINK139"/>
      <w:bookmarkStart w:id="3" w:name="OLE_LINK140"/>
    </w:p>
    <w:p w14:paraId="2B122E81" w14:textId="2E217D7B" w:rsidR="00F50024" w:rsidRPr="00F50024" w:rsidRDefault="00F50024" w:rsidP="00F50024">
      <w:pPr>
        <w:rPr>
          <w:b/>
          <w:sz w:val="20"/>
        </w:rPr>
      </w:pPr>
      <w:r w:rsidRPr="00F50024">
        <w:rPr>
          <w:b/>
          <w:sz w:val="20"/>
        </w:rPr>
        <w:t>Proposal 2: RAN2 to adopt the MAC CE based beam information reporting for PUCCH SCell activation, which is the UE can be configured to report beam information of the PUCCH SCell via a new MAC CE when the SCell is activated and determined as unknown SCell.</w:t>
      </w:r>
    </w:p>
    <w:p w14:paraId="71C37F3A" w14:textId="7E417A9B" w:rsidR="009F3699" w:rsidRDefault="00F50024" w:rsidP="0063462C">
      <w:pPr>
        <w:rPr>
          <w:sz w:val="20"/>
        </w:rPr>
      </w:pPr>
      <w:r>
        <w:rPr>
          <w:sz w:val="20"/>
        </w:rPr>
        <w:t xml:space="preserve">RAN1 and RAN4 need to be informed with the RAN2 conclusion </w:t>
      </w:r>
      <w:r w:rsidR="0063462C">
        <w:rPr>
          <w:sz w:val="20"/>
        </w:rPr>
        <w:t xml:space="preserve">on above issues. The </w:t>
      </w:r>
      <w:r w:rsidR="009F3699" w:rsidRPr="009F3699">
        <w:rPr>
          <w:sz w:val="20"/>
        </w:rPr>
        <w:t xml:space="preserve">draft LS is provided in </w:t>
      </w:r>
      <w:r w:rsidR="00A1501F" w:rsidRPr="00A1501F">
        <w:rPr>
          <w:sz w:val="20"/>
        </w:rPr>
        <w:t>R2-2201503</w:t>
      </w:r>
    </w:p>
    <w:p w14:paraId="7C95E007" w14:textId="14C0C0EA" w:rsidR="0063462C" w:rsidRPr="009F3699" w:rsidRDefault="0063462C" w:rsidP="0063462C">
      <w:pPr>
        <w:rPr>
          <w:sz w:val="20"/>
        </w:rPr>
      </w:pPr>
      <w:r w:rsidRPr="0063462C">
        <w:rPr>
          <w:b/>
          <w:sz w:val="20"/>
        </w:rPr>
        <w:t xml:space="preserve">Proposal 3: </w:t>
      </w:r>
      <w:r>
        <w:rPr>
          <w:b/>
          <w:sz w:val="20"/>
        </w:rPr>
        <w:t>RAN2 to r</w:t>
      </w:r>
      <w:r w:rsidRPr="0063462C">
        <w:rPr>
          <w:b/>
          <w:sz w:val="20"/>
        </w:rPr>
        <w:t>eply RAN4 LS and inform RAN4/RAN1 with the RAN2 conclusion</w:t>
      </w:r>
      <w:r>
        <w:rPr>
          <w:b/>
          <w:sz w:val="20"/>
        </w:rPr>
        <w:t>s</w:t>
      </w:r>
      <w:r w:rsidRPr="0063462C">
        <w:rPr>
          <w:b/>
          <w:sz w:val="20"/>
        </w:rPr>
        <w:t xml:space="preserve"> of adding new </w:t>
      </w:r>
      <w:r>
        <w:rPr>
          <w:b/>
          <w:sz w:val="20"/>
        </w:rPr>
        <w:t xml:space="preserve">Rel-17 </w:t>
      </w:r>
      <w:r w:rsidRPr="0063462C">
        <w:rPr>
          <w:b/>
          <w:sz w:val="20"/>
        </w:rPr>
        <w:t xml:space="preserve">UE capability of </w:t>
      </w:r>
      <w:r w:rsidR="00A1501F">
        <w:rPr>
          <w:b/>
          <w:sz w:val="20"/>
        </w:rPr>
        <w:t xml:space="preserve">cross PUCCH group </w:t>
      </w:r>
      <w:r w:rsidRPr="0063462C">
        <w:rPr>
          <w:b/>
          <w:sz w:val="20"/>
        </w:rPr>
        <w:t>C</w:t>
      </w:r>
      <w:r w:rsidRPr="001C436F">
        <w:rPr>
          <w:b/>
          <w:sz w:val="20"/>
        </w:rPr>
        <w:t>SI reporting</w:t>
      </w:r>
      <w:r>
        <w:rPr>
          <w:b/>
          <w:sz w:val="20"/>
        </w:rPr>
        <w:t xml:space="preserve"> and the agreed RAN2 solution if any.</w:t>
      </w:r>
    </w:p>
    <w:bookmarkEnd w:id="2"/>
    <w:bookmarkEnd w:id="3"/>
    <w:p w14:paraId="498C6A35" w14:textId="77777777" w:rsidR="00783E3C" w:rsidRPr="00250190" w:rsidRDefault="00783E3C" w:rsidP="00783E3C">
      <w:pPr>
        <w:pStyle w:val="1"/>
        <w:numPr>
          <w:ilvl w:val="0"/>
          <w:numId w:val="7"/>
        </w:numPr>
      </w:pPr>
      <w:r w:rsidRPr="00250190">
        <w:t>Conclusion</w:t>
      </w:r>
    </w:p>
    <w:p w14:paraId="2AD3514A" w14:textId="11EC1E13" w:rsidR="00783E3C" w:rsidRPr="008A771B" w:rsidRDefault="00783E3C" w:rsidP="00783E3C">
      <w:pPr>
        <w:spacing w:after="120" w:line="240" w:lineRule="auto"/>
        <w:rPr>
          <w:sz w:val="20"/>
          <w:lang w:val="en-GB" w:eastAsia="ja-JP"/>
        </w:rPr>
      </w:pPr>
      <w:r w:rsidRPr="008A771B">
        <w:rPr>
          <w:sz w:val="20"/>
          <w:lang w:val="en-GB" w:eastAsia="ja-JP"/>
        </w:rPr>
        <w:t xml:space="preserve">The contribution </w:t>
      </w:r>
      <w:r w:rsidR="0063462C">
        <w:rPr>
          <w:sz w:val="20"/>
          <w:lang w:val="en-GB" w:eastAsia="ja-JP"/>
        </w:rPr>
        <w:t>further discusses the RAN2 impact to support PUCCH SCell activation based on RAN1 reply LS in</w:t>
      </w:r>
      <w:r w:rsidR="0063462C" w:rsidRPr="0063462C">
        <w:rPr>
          <w:sz w:val="20"/>
          <w:lang w:val="en-GB"/>
        </w:rPr>
        <w:t xml:space="preserve"> </w:t>
      </w:r>
      <w:r w:rsidR="0063462C" w:rsidRPr="004E3F94">
        <w:rPr>
          <w:sz w:val="20"/>
          <w:lang w:val="en-GB"/>
        </w:rPr>
        <w:t>R1-2112858</w:t>
      </w:r>
      <w:r w:rsidR="0063462C">
        <w:rPr>
          <w:sz w:val="20"/>
          <w:lang w:val="en-GB" w:eastAsia="ja-JP"/>
        </w:rPr>
        <w:t>, and gives the following proposals:</w:t>
      </w:r>
      <w:r w:rsidRPr="008A771B">
        <w:rPr>
          <w:sz w:val="20"/>
          <w:lang w:val="en-GB" w:eastAsia="ja-JP"/>
        </w:rPr>
        <w:t xml:space="preserve"> </w:t>
      </w:r>
    </w:p>
    <w:p w14:paraId="153B9949" w14:textId="65A873C6" w:rsidR="0063462C" w:rsidRDefault="0063462C" w:rsidP="0063462C">
      <w:pPr>
        <w:rPr>
          <w:b/>
          <w:sz w:val="20"/>
        </w:rPr>
      </w:pPr>
      <w:r w:rsidRPr="001C436F">
        <w:rPr>
          <w:b/>
          <w:sz w:val="20"/>
        </w:rPr>
        <w:t xml:space="preserve">Proposal 1: </w:t>
      </w:r>
      <w:r>
        <w:rPr>
          <w:b/>
          <w:sz w:val="20"/>
        </w:rPr>
        <w:t>RAN2 to a</w:t>
      </w:r>
      <w:r w:rsidRPr="001C436F">
        <w:rPr>
          <w:b/>
          <w:sz w:val="20"/>
        </w:rPr>
        <w:t xml:space="preserve">dd a per-UE capability indicating </w:t>
      </w:r>
      <w:r w:rsidR="00A1501F" w:rsidRPr="001C436F">
        <w:rPr>
          <w:b/>
          <w:sz w:val="20"/>
        </w:rPr>
        <w:t xml:space="preserve">support of CSI reporting </w:t>
      </w:r>
      <w:r w:rsidR="00A1501F" w:rsidRPr="00A1501F">
        <w:rPr>
          <w:b/>
          <w:sz w:val="20"/>
        </w:rPr>
        <w:t>for a SCell belonging to secondary/primary PUCCH group by PUSCH or PUCCH of active serving cells belonging to primary/secondary PUCCH group</w:t>
      </w:r>
      <w:r w:rsidRPr="001C436F">
        <w:rPr>
          <w:b/>
          <w:sz w:val="20"/>
        </w:rPr>
        <w:t xml:space="preserve"> in Rel-17.</w:t>
      </w:r>
    </w:p>
    <w:p w14:paraId="47EF1DFB" w14:textId="0A6E6007" w:rsidR="0063462C" w:rsidRPr="00F50024" w:rsidRDefault="0063462C" w:rsidP="0063462C">
      <w:pPr>
        <w:rPr>
          <w:b/>
          <w:sz w:val="20"/>
        </w:rPr>
      </w:pPr>
      <w:r w:rsidRPr="00F50024">
        <w:rPr>
          <w:b/>
          <w:sz w:val="20"/>
        </w:rPr>
        <w:t>Proposal 2: RAN2 to adopt the MAC CE based beam information reporting for PUCCH SCell activation, which is the UE can be configured to report beam information of the PUCCH SCell via a new MAC CE when the SCell is activated and determined as unknown SCell.</w:t>
      </w:r>
    </w:p>
    <w:p w14:paraId="2084343C" w14:textId="3EC9C651" w:rsidR="0063462C" w:rsidRDefault="0063462C" w:rsidP="0063462C">
      <w:pPr>
        <w:rPr>
          <w:b/>
          <w:sz w:val="20"/>
        </w:rPr>
      </w:pPr>
      <w:r w:rsidRPr="0063462C">
        <w:rPr>
          <w:b/>
          <w:sz w:val="20"/>
        </w:rPr>
        <w:t xml:space="preserve">Proposal 3: </w:t>
      </w:r>
      <w:r>
        <w:rPr>
          <w:b/>
          <w:sz w:val="20"/>
        </w:rPr>
        <w:t>RAN2 to r</w:t>
      </w:r>
      <w:r w:rsidRPr="0063462C">
        <w:rPr>
          <w:b/>
          <w:sz w:val="20"/>
        </w:rPr>
        <w:t>eply RAN4 LS and inform RAN4/RAN1 with the RAN2 conclusion</w:t>
      </w:r>
      <w:r>
        <w:rPr>
          <w:b/>
          <w:sz w:val="20"/>
        </w:rPr>
        <w:t>s</w:t>
      </w:r>
      <w:r w:rsidRPr="0063462C">
        <w:rPr>
          <w:b/>
          <w:sz w:val="20"/>
        </w:rPr>
        <w:t xml:space="preserve"> of adding new </w:t>
      </w:r>
      <w:r>
        <w:rPr>
          <w:b/>
          <w:sz w:val="20"/>
        </w:rPr>
        <w:t xml:space="preserve">Rel-17 </w:t>
      </w:r>
      <w:r w:rsidRPr="0063462C">
        <w:rPr>
          <w:b/>
          <w:sz w:val="20"/>
        </w:rPr>
        <w:t xml:space="preserve">UE capability of </w:t>
      </w:r>
      <w:r w:rsidR="00A1501F">
        <w:rPr>
          <w:b/>
          <w:sz w:val="20"/>
        </w:rPr>
        <w:t xml:space="preserve">cross PUCCH group </w:t>
      </w:r>
      <w:r w:rsidR="00A1501F" w:rsidRPr="0063462C">
        <w:rPr>
          <w:b/>
          <w:sz w:val="20"/>
        </w:rPr>
        <w:t>C</w:t>
      </w:r>
      <w:r w:rsidR="00A1501F" w:rsidRPr="001C436F">
        <w:rPr>
          <w:b/>
          <w:sz w:val="20"/>
        </w:rPr>
        <w:t>SI reporting</w:t>
      </w:r>
      <w:bookmarkStart w:id="4" w:name="_GoBack"/>
      <w:bookmarkEnd w:id="4"/>
      <w:r>
        <w:rPr>
          <w:b/>
          <w:sz w:val="20"/>
        </w:rPr>
        <w:t xml:space="preserve"> and the agreed RAN2 solution if any.</w:t>
      </w:r>
    </w:p>
    <w:p w14:paraId="6834BBC8" w14:textId="2C569F83" w:rsidR="00A1501F" w:rsidRPr="00250190" w:rsidRDefault="00A1501F" w:rsidP="00A1501F">
      <w:pPr>
        <w:pStyle w:val="1"/>
        <w:numPr>
          <w:ilvl w:val="0"/>
          <w:numId w:val="7"/>
        </w:numPr>
      </w:pPr>
      <w:r>
        <w:t>References</w:t>
      </w:r>
    </w:p>
    <w:p w14:paraId="3657FA93" w14:textId="67CBDD5D" w:rsidR="00A1501F" w:rsidRPr="00A1501F" w:rsidRDefault="00A1501F" w:rsidP="00A1501F">
      <w:pPr>
        <w:pStyle w:val="af1"/>
        <w:numPr>
          <w:ilvl w:val="0"/>
          <w:numId w:val="20"/>
        </w:numPr>
        <w:ind w:leftChars="0"/>
        <w:rPr>
          <w:sz w:val="20"/>
        </w:rPr>
      </w:pPr>
      <w:r w:rsidRPr="00A1501F">
        <w:rPr>
          <w:sz w:val="20"/>
        </w:rPr>
        <w:t>R2-2201504</w:t>
      </w:r>
      <w:r>
        <w:rPr>
          <w:sz w:val="20"/>
        </w:rPr>
        <w:t xml:space="preserve"> </w:t>
      </w:r>
      <w:r w:rsidRPr="00A1501F">
        <w:rPr>
          <w:sz w:val="20"/>
        </w:rPr>
        <w:t>Draft CR to TS38.321 for Beam information reporting via MAC CE for PUCCH SCell activation</w:t>
      </w:r>
      <w:r w:rsidRPr="00A1501F">
        <w:rPr>
          <w:sz w:val="20"/>
        </w:rPr>
        <w:tab/>
        <w:t>Huawei, HiSilicon</w:t>
      </w:r>
    </w:p>
    <w:p w14:paraId="0D7EEEAE" w14:textId="57085B15" w:rsidR="00A1501F" w:rsidRPr="00A1501F" w:rsidRDefault="00A1501F" w:rsidP="00A1501F">
      <w:pPr>
        <w:pStyle w:val="af1"/>
        <w:numPr>
          <w:ilvl w:val="0"/>
          <w:numId w:val="20"/>
        </w:numPr>
        <w:ind w:leftChars="0"/>
        <w:rPr>
          <w:sz w:val="20"/>
        </w:rPr>
      </w:pPr>
      <w:r w:rsidRPr="00A1501F">
        <w:rPr>
          <w:sz w:val="20"/>
        </w:rPr>
        <w:lastRenderedPageBreak/>
        <w:t>R2-2201505</w:t>
      </w:r>
      <w:r>
        <w:rPr>
          <w:sz w:val="20"/>
        </w:rPr>
        <w:t xml:space="preserve"> </w:t>
      </w:r>
      <w:r w:rsidRPr="00A1501F">
        <w:rPr>
          <w:sz w:val="20"/>
        </w:rPr>
        <w:t>Draft CR to TS38.331 for Beam information reporting via MAC CE for PUCCH SCell activation</w:t>
      </w:r>
      <w:r w:rsidRPr="00A1501F">
        <w:rPr>
          <w:sz w:val="20"/>
        </w:rPr>
        <w:tab/>
        <w:t>Huawei, HiSilicon</w:t>
      </w:r>
    </w:p>
    <w:p w14:paraId="273DC32A" w14:textId="36C8D4C8" w:rsidR="00A1501F" w:rsidRPr="00A1501F" w:rsidRDefault="00A1501F" w:rsidP="00A1501F">
      <w:pPr>
        <w:pStyle w:val="af1"/>
        <w:numPr>
          <w:ilvl w:val="0"/>
          <w:numId w:val="20"/>
        </w:numPr>
        <w:ind w:leftChars="0"/>
        <w:rPr>
          <w:sz w:val="20"/>
        </w:rPr>
      </w:pPr>
      <w:r w:rsidRPr="00A1501F">
        <w:rPr>
          <w:sz w:val="20"/>
        </w:rPr>
        <w:t>R2-2201503</w:t>
      </w:r>
      <w:r>
        <w:rPr>
          <w:sz w:val="20"/>
        </w:rPr>
        <w:t xml:space="preserve"> </w:t>
      </w:r>
      <w:r w:rsidRPr="00A1501F">
        <w:rPr>
          <w:sz w:val="20"/>
        </w:rPr>
        <w:t>Draft LS Reply on beam information of PUCCH SCell in PUCCH SCell activation procedure</w:t>
      </w:r>
      <w:r w:rsidRPr="00A1501F">
        <w:rPr>
          <w:sz w:val="20"/>
        </w:rPr>
        <w:tab/>
        <w:t>Huawei, HiSilicon</w:t>
      </w:r>
    </w:p>
    <w:sectPr w:rsidR="00A1501F" w:rsidRPr="00A1501F" w:rsidSect="0063462C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519CE" w14:textId="77777777" w:rsidR="000C476D" w:rsidRDefault="000C476D">
      <w:r>
        <w:separator/>
      </w:r>
    </w:p>
    <w:p w14:paraId="3B6BC762" w14:textId="77777777" w:rsidR="000C476D" w:rsidRDefault="000C476D"/>
  </w:endnote>
  <w:endnote w:type="continuationSeparator" w:id="0">
    <w:p w14:paraId="3A4A03E4" w14:textId="77777777" w:rsidR="000C476D" w:rsidRDefault="000C476D">
      <w:r>
        <w:continuationSeparator/>
      </w:r>
    </w:p>
    <w:p w14:paraId="448416F2" w14:textId="77777777" w:rsidR="000C476D" w:rsidRDefault="000C47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F91CB" w14:textId="77777777" w:rsidR="000C476D" w:rsidRDefault="000C476D">
      <w:r>
        <w:separator/>
      </w:r>
    </w:p>
    <w:p w14:paraId="14690911" w14:textId="77777777" w:rsidR="000C476D" w:rsidRDefault="000C476D"/>
  </w:footnote>
  <w:footnote w:type="continuationSeparator" w:id="0">
    <w:p w14:paraId="7DC1D9D8" w14:textId="77777777" w:rsidR="000C476D" w:rsidRDefault="000C476D">
      <w:r>
        <w:continuationSeparator/>
      </w:r>
    </w:p>
    <w:p w14:paraId="10CF255D" w14:textId="77777777" w:rsidR="000C476D" w:rsidRDefault="000C47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536A4"/>
    <w:multiLevelType w:val="hybridMultilevel"/>
    <w:tmpl w:val="DFEAA6BA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C71185"/>
    <w:multiLevelType w:val="hybridMultilevel"/>
    <w:tmpl w:val="8F90F964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9556A34"/>
    <w:multiLevelType w:val="hybridMultilevel"/>
    <w:tmpl w:val="5AA251E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95058F"/>
    <w:multiLevelType w:val="hybridMultilevel"/>
    <w:tmpl w:val="CE18E7B2"/>
    <w:lvl w:ilvl="0" w:tplc="6A9AF79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20F86"/>
    <w:multiLevelType w:val="hybridMultilevel"/>
    <w:tmpl w:val="61A218CE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9191C"/>
    <w:multiLevelType w:val="hybridMultilevel"/>
    <w:tmpl w:val="DC38D9E2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E1525D4"/>
    <w:multiLevelType w:val="hybridMultilevel"/>
    <w:tmpl w:val="F61AC8D6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176330"/>
    <w:multiLevelType w:val="hybridMultilevel"/>
    <w:tmpl w:val="F08A9000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91335C"/>
    <w:multiLevelType w:val="hybridMultilevel"/>
    <w:tmpl w:val="12D24298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6"/>
  </w:num>
  <w:num w:numId="5">
    <w:abstractNumId w:val="17"/>
  </w:num>
  <w:num w:numId="6">
    <w:abstractNumId w:val="1"/>
  </w:num>
  <w:num w:numId="7">
    <w:abstractNumId w:val="18"/>
  </w:num>
  <w:num w:numId="8">
    <w:abstractNumId w:val="9"/>
  </w:num>
  <w:num w:numId="9">
    <w:abstractNumId w:val="4"/>
  </w:num>
  <w:num w:numId="10">
    <w:abstractNumId w:val="12"/>
  </w:num>
  <w:num w:numId="11">
    <w:abstractNumId w:val="2"/>
  </w:num>
  <w:num w:numId="12">
    <w:abstractNumId w:val="13"/>
  </w:num>
  <w:num w:numId="13">
    <w:abstractNumId w:val="7"/>
  </w:num>
  <w:num w:numId="14">
    <w:abstractNumId w:val="3"/>
  </w:num>
  <w:num w:numId="15">
    <w:abstractNumId w:val="16"/>
  </w:num>
  <w:num w:numId="16">
    <w:abstractNumId w:val="14"/>
  </w:num>
  <w:num w:numId="17">
    <w:abstractNumId w:val="10"/>
  </w:num>
  <w:num w:numId="18">
    <w:abstractNumId w:val="0"/>
  </w:num>
  <w:num w:numId="19">
    <w:abstractNumId w:val="15"/>
  </w:num>
  <w:num w:numId="20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5A1D"/>
    <w:rsid w:val="00006972"/>
    <w:rsid w:val="000075B5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990"/>
    <w:rsid w:val="000262F3"/>
    <w:rsid w:val="0002667A"/>
    <w:rsid w:val="00026AE7"/>
    <w:rsid w:val="00031410"/>
    <w:rsid w:val="00032029"/>
    <w:rsid w:val="0003211B"/>
    <w:rsid w:val="00033468"/>
    <w:rsid w:val="00033DBE"/>
    <w:rsid w:val="00033F8E"/>
    <w:rsid w:val="000356F7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16BE"/>
    <w:rsid w:val="00051932"/>
    <w:rsid w:val="00051A89"/>
    <w:rsid w:val="000523FB"/>
    <w:rsid w:val="000537B7"/>
    <w:rsid w:val="00054724"/>
    <w:rsid w:val="00056C34"/>
    <w:rsid w:val="00056EB0"/>
    <w:rsid w:val="00057080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7869"/>
    <w:rsid w:val="000678B9"/>
    <w:rsid w:val="00071818"/>
    <w:rsid w:val="000736BD"/>
    <w:rsid w:val="00073EA5"/>
    <w:rsid w:val="00074163"/>
    <w:rsid w:val="00074359"/>
    <w:rsid w:val="0007598B"/>
    <w:rsid w:val="0007617D"/>
    <w:rsid w:val="00076790"/>
    <w:rsid w:val="00076DE5"/>
    <w:rsid w:val="00077EF0"/>
    <w:rsid w:val="00080137"/>
    <w:rsid w:val="00080956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57BB"/>
    <w:rsid w:val="00095D64"/>
    <w:rsid w:val="000977D9"/>
    <w:rsid w:val="000A0536"/>
    <w:rsid w:val="000A0BE5"/>
    <w:rsid w:val="000A256F"/>
    <w:rsid w:val="000A4674"/>
    <w:rsid w:val="000A642D"/>
    <w:rsid w:val="000A655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6C6"/>
    <w:rsid w:val="000B587A"/>
    <w:rsid w:val="000B5F31"/>
    <w:rsid w:val="000B7438"/>
    <w:rsid w:val="000C19FB"/>
    <w:rsid w:val="000C302D"/>
    <w:rsid w:val="000C3B3F"/>
    <w:rsid w:val="000C476D"/>
    <w:rsid w:val="000C4E62"/>
    <w:rsid w:val="000C50B2"/>
    <w:rsid w:val="000C5189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D5F"/>
    <w:rsid w:val="000F064E"/>
    <w:rsid w:val="000F0D50"/>
    <w:rsid w:val="000F21B2"/>
    <w:rsid w:val="000F24A4"/>
    <w:rsid w:val="000F39D2"/>
    <w:rsid w:val="000F416C"/>
    <w:rsid w:val="000F4CA0"/>
    <w:rsid w:val="000F69C6"/>
    <w:rsid w:val="000F78DB"/>
    <w:rsid w:val="000F7F38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12F2"/>
    <w:rsid w:val="00112C5B"/>
    <w:rsid w:val="00112C9D"/>
    <w:rsid w:val="0011355F"/>
    <w:rsid w:val="00117A34"/>
    <w:rsid w:val="001207F7"/>
    <w:rsid w:val="00120CC9"/>
    <w:rsid w:val="00120E78"/>
    <w:rsid w:val="00121AF3"/>
    <w:rsid w:val="00122384"/>
    <w:rsid w:val="00122491"/>
    <w:rsid w:val="00123290"/>
    <w:rsid w:val="001247D3"/>
    <w:rsid w:val="001248C2"/>
    <w:rsid w:val="00124ED7"/>
    <w:rsid w:val="00125613"/>
    <w:rsid w:val="00125E9F"/>
    <w:rsid w:val="001262F2"/>
    <w:rsid w:val="0012637C"/>
    <w:rsid w:val="00126CB5"/>
    <w:rsid w:val="001315B9"/>
    <w:rsid w:val="00132C80"/>
    <w:rsid w:val="00132F59"/>
    <w:rsid w:val="001343F7"/>
    <w:rsid w:val="00135175"/>
    <w:rsid w:val="00136558"/>
    <w:rsid w:val="0013657F"/>
    <w:rsid w:val="0013715F"/>
    <w:rsid w:val="00137A78"/>
    <w:rsid w:val="0014202E"/>
    <w:rsid w:val="00142759"/>
    <w:rsid w:val="0014343A"/>
    <w:rsid w:val="00143CC1"/>
    <w:rsid w:val="00143F9E"/>
    <w:rsid w:val="00144522"/>
    <w:rsid w:val="0014472B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5420"/>
    <w:rsid w:val="00156591"/>
    <w:rsid w:val="001570F6"/>
    <w:rsid w:val="00162432"/>
    <w:rsid w:val="001627AF"/>
    <w:rsid w:val="00164078"/>
    <w:rsid w:val="00164671"/>
    <w:rsid w:val="001651D4"/>
    <w:rsid w:val="001652C7"/>
    <w:rsid w:val="00165C3F"/>
    <w:rsid w:val="0016674A"/>
    <w:rsid w:val="001674A8"/>
    <w:rsid w:val="00167524"/>
    <w:rsid w:val="00170A65"/>
    <w:rsid w:val="00170B59"/>
    <w:rsid w:val="00170FC4"/>
    <w:rsid w:val="00171382"/>
    <w:rsid w:val="00171447"/>
    <w:rsid w:val="0017205C"/>
    <w:rsid w:val="00173E7B"/>
    <w:rsid w:val="00175A98"/>
    <w:rsid w:val="001763C9"/>
    <w:rsid w:val="00177A84"/>
    <w:rsid w:val="00177FA8"/>
    <w:rsid w:val="0018120D"/>
    <w:rsid w:val="00183D6D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7B4"/>
    <w:rsid w:val="001A28B1"/>
    <w:rsid w:val="001A2DBB"/>
    <w:rsid w:val="001A40A5"/>
    <w:rsid w:val="001A45BD"/>
    <w:rsid w:val="001A73AB"/>
    <w:rsid w:val="001A7919"/>
    <w:rsid w:val="001B1730"/>
    <w:rsid w:val="001B1813"/>
    <w:rsid w:val="001B27AF"/>
    <w:rsid w:val="001B281F"/>
    <w:rsid w:val="001B2C8C"/>
    <w:rsid w:val="001B3733"/>
    <w:rsid w:val="001B413D"/>
    <w:rsid w:val="001B54CE"/>
    <w:rsid w:val="001B5833"/>
    <w:rsid w:val="001B60BB"/>
    <w:rsid w:val="001C0343"/>
    <w:rsid w:val="001C1215"/>
    <w:rsid w:val="001C127F"/>
    <w:rsid w:val="001C1FBB"/>
    <w:rsid w:val="001C28D1"/>
    <w:rsid w:val="001C2F46"/>
    <w:rsid w:val="001C357C"/>
    <w:rsid w:val="001C37C6"/>
    <w:rsid w:val="001C3C1F"/>
    <w:rsid w:val="001C436F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4276"/>
    <w:rsid w:val="001D56D0"/>
    <w:rsid w:val="001D616C"/>
    <w:rsid w:val="001D6DC1"/>
    <w:rsid w:val="001D766C"/>
    <w:rsid w:val="001D7794"/>
    <w:rsid w:val="001E15AF"/>
    <w:rsid w:val="001E17B4"/>
    <w:rsid w:val="001E2326"/>
    <w:rsid w:val="001E48B7"/>
    <w:rsid w:val="001E535E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B28"/>
    <w:rsid w:val="0020156A"/>
    <w:rsid w:val="0020204B"/>
    <w:rsid w:val="00202323"/>
    <w:rsid w:val="00205326"/>
    <w:rsid w:val="00207E3C"/>
    <w:rsid w:val="0021077C"/>
    <w:rsid w:val="00211405"/>
    <w:rsid w:val="002120D7"/>
    <w:rsid w:val="00212946"/>
    <w:rsid w:val="0021301A"/>
    <w:rsid w:val="0021432F"/>
    <w:rsid w:val="002145D8"/>
    <w:rsid w:val="0021512A"/>
    <w:rsid w:val="002160C9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27C8B"/>
    <w:rsid w:val="0023193B"/>
    <w:rsid w:val="00231F8B"/>
    <w:rsid w:val="002332E4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A0B"/>
    <w:rsid w:val="00242D18"/>
    <w:rsid w:val="002434C4"/>
    <w:rsid w:val="0024381D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7A57"/>
    <w:rsid w:val="00260DB7"/>
    <w:rsid w:val="00264D2C"/>
    <w:rsid w:val="002668E6"/>
    <w:rsid w:val="00266F26"/>
    <w:rsid w:val="002675DC"/>
    <w:rsid w:val="00267ACE"/>
    <w:rsid w:val="00267AD3"/>
    <w:rsid w:val="00270F07"/>
    <w:rsid w:val="0027145A"/>
    <w:rsid w:val="00271FED"/>
    <w:rsid w:val="00274D21"/>
    <w:rsid w:val="00275A55"/>
    <w:rsid w:val="002769B8"/>
    <w:rsid w:val="00277332"/>
    <w:rsid w:val="002806D9"/>
    <w:rsid w:val="00281616"/>
    <w:rsid w:val="00281B04"/>
    <w:rsid w:val="00282135"/>
    <w:rsid w:val="00282801"/>
    <w:rsid w:val="00283B2D"/>
    <w:rsid w:val="00284CA4"/>
    <w:rsid w:val="00285F40"/>
    <w:rsid w:val="002873AF"/>
    <w:rsid w:val="002878D4"/>
    <w:rsid w:val="00287913"/>
    <w:rsid w:val="00287FB8"/>
    <w:rsid w:val="00290D30"/>
    <w:rsid w:val="00290F39"/>
    <w:rsid w:val="00290F62"/>
    <w:rsid w:val="002935F8"/>
    <w:rsid w:val="00293A81"/>
    <w:rsid w:val="00294636"/>
    <w:rsid w:val="00294A2D"/>
    <w:rsid w:val="00296097"/>
    <w:rsid w:val="00296A7D"/>
    <w:rsid w:val="00297BA3"/>
    <w:rsid w:val="00297F45"/>
    <w:rsid w:val="00297F77"/>
    <w:rsid w:val="002A01FA"/>
    <w:rsid w:val="002A0A0E"/>
    <w:rsid w:val="002A1C8E"/>
    <w:rsid w:val="002A1FB8"/>
    <w:rsid w:val="002A22EA"/>
    <w:rsid w:val="002A2CDF"/>
    <w:rsid w:val="002A4FE3"/>
    <w:rsid w:val="002A5F84"/>
    <w:rsid w:val="002A76ED"/>
    <w:rsid w:val="002A7BDE"/>
    <w:rsid w:val="002A7FA0"/>
    <w:rsid w:val="002B15E3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C4B"/>
    <w:rsid w:val="002D326F"/>
    <w:rsid w:val="002D4447"/>
    <w:rsid w:val="002D4766"/>
    <w:rsid w:val="002D51B5"/>
    <w:rsid w:val="002D52BF"/>
    <w:rsid w:val="002D63AC"/>
    <w:rsid w:val="002D6F60"/>
    <w:rsid w:val="002E0037"/>
    <w:rsid w:val="002E02CB"/>
    <w:rsid w:val="002E087D"/>
    <w:rsid w:val="002E1BF5"/>
    <w:rsid w:val="002E2623"/>
    <w:rsid w:val="002E3164"/>
    <w:rsid w:val="002E4030"/>
    <w:rsid w:val="002E4D15"/>
    <w:rsid w:val="002E6611"/>
    <w:rsid w:val="002F08B7"/>
    <w:rsid w:val="002F1B15"/>
    <w:rsid w:val="002F2918"/>
    <w:rsid w:val="002F296F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15E1"/>
    <w:rsid w:val="003124FF"/>
    <w:rsid w:val="003128DB"/>
    <w:rsid w:val="00312CA0"/>
    <w:rsid w:val="00312F4D"/>
    <w:rsid w:val="00313940"/>
    <w:rsid w:val="00313C93"/>
    <w:rsid w:val="00314EA4"/>
    <w:rsid w:val="00314F91"/>
    <w:rsid w:val="00315971"/>
    <w:rsid w:val="00316202"/>
    <w:rsid w:val="00316CEB"/>
    <w:rsid w:val="003203E1"/>
    <w:rsid w:val="0032192C"/>
    <w:rsid w:val="00322315"/>
    <w:rsid w:val="0032393C"/>
    <w:rsid w:val="0032605A"/>
    <w:rsid w:val="00327B40"/>
    <w:rsid w:val="00327CB2"/>
    <w:rsid w:val="00330341"/>
    <w:rsid w:val="003310F7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1909"/>
    <w:rsid w:val="00351E31"/>
    <w:rsid w:val="0035353B"/>
    <w:rsid w:val="00353C45"/>
    <w:rsid w:val="0035479B"/>
    <w:rsid w:val="00354D04"/>
    <w:rsid w:val="00354F02"/>
    <w:rsid w:val="003552EC"/>
    <w:rsid w:val="003553A3"/>
    <w:rsid w:val="0035554B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57C8F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A41"/>
    <w:rsid w:val="003715E3"/>
    <w:rsid w:val="00371977"/>
    <w:rsid w:val="00371FD7"/>
    <w:rsid w:val="0037220B"/>
    <w:rsid w:val="00372294"/>
    <w:rsid w:val="00372AEC"/>
    <w:rsid w:val="00373086"/>
    <w:rsid w:val="00373147"/>
    <w:rsid w:val="003743D5"/>
    <w:rsid w:val="003753A0"/>
    <w:rsid w:val="00377092"/>
    <w:rsid w:val="00377FE2"/>
    <w:rsid w:val="003802A4"/>
    <w:rsid w:val="003802C3"/>
    <w:rsid w:val="003808AB"/>
    <w:rsid w:val="0038101D"/>
    <w:rsid w:val="0038124E"/>
    <w:rsid w:val="00382FE0"/>
    <w:rsid w:val="00383376"/>
    <w:rsid w:val="00383F56"/>
    <w:rsid w:val="00384F57"/>
    <w:rsid w:val="00385A9C"/>
    <w:rsid w:val="00385D49"/>
    <w:rsid w:val="00386A3B"/>
    <w:rsid w:val="003872A7"/>
    <w:rsid w:val="00391119"/>
    <w:rsid w:val="003921BC"/>
    <w:rsid w:val="00392798"/>
    <w:rsid w:val="003927FB"/>
    <w:rsid w:val="00393472"/>
    <w:rsid w:val="00394803"/>
    <w:rsid w:val="00394E77"/>
    <w:rsid w:val="00397109"/>
    <w:rsid w:val="003978BF"/>
    <w:rsid w:val="003A04B8"/>
    <w:rsid w:val="003A0963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A90"/>
    <w:rsid w:val="003C3075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373"/>
    <w:rsid w:val="003D34F4"/>
    <w:rsid w:val="003D46B6"/>
    <w:rsid w:val="003D4B50"/>
    <w:rsid w:val="003D4D48"/>
    <w:rsid w:val="003D559D"/>
    <w:rsid w:val="003D5A67"/>
    <w:rsid w:val="003E1951"/>
    <w:rsid w:val="003E19C8"/>
    <w:rsid w:val="003E217F"/>
    <w:rsid w:val="003E299D"/>
    <w:rsid w:val="003E2BF5"/>
    <w:rsid w:val="003E31A4"/>
    <w:rsid w:val="003E4A02"/>
    <w:rsid w:val="003E4F96"/>
    <w:rsid w:val="003E7DBD"/>
    <w:rsid w:val="003F0765"/>
    <w:rsid w:val="003F30F0"/>
    <w:rsid w:val="003F4127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BDE"/>
    <w:rsid w:val="00415E67"/>
    <w:rsid w:val="00417711"/>
    <w:rsid w:val="00420CBF"/>
    <w:rsid w:val="00422D84"/>
    <w:rsid w:val="00422F1C"/>
    <w:rsid w:val="0042336B"/>
    <w:rsid w:val="00424C42"/>
    <w:rsid w:val="00425589"/>
    <w:rsid w:val="00426602"/>
    <w:rsid w:val="00426A19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761"/>
    <w:rsid w:val="004449D2"/>
    <w:rsid w:val="00444A89"/>
    <w:rsid w:val="00445819"/>
    <w:rsid w:val="00445AE2"/>
    <w:rsid w:val="00446359"/>
    <w:rsid w:val="004473C8"/>
    <w:rsid w:val="00447D98"/>
    <w:rsid w:val="00451554"/>
    <w:rsid w:val="0045198D"/>
    <w:rsid w:val="00452B1C"/>
    <w:rsid w:val="00456588"/>
    <w:rsid w:val="00456919"/>
    <w:rsid w:val="00460585"/>
    <w:rsid w:val="00461C94"/>
    <w:rsid w:val="00461DAF"/>
    <w:rsid w:val="00462C23"/>
    <w:rsid w:val="0046341C"/>
    <w:rsid w:val="00464C0E"/>
    <w:rsid w:val="00465F16"/>
    <w:rsid w:val="00466D41"/>
    <w:rsid w:val="004678C4"/>
    <w:rsid w:val="004705E1"/>
    <w:rsid w:val="004729B5"/>
    <w:rsid w:val="0047318B"/>
    <w:rsid w:val="00473374"/>
    <w:rsid w:val="0047359C"/>
    <w:rsid w:val="004744BA"/>
    <w:rsid w:val="0047661C"/>
    <w:rsid w:val="00477805"/>
    <w:rsid w:val="00477B8D"/>
    <w:rsid w:val="00481DDE"/>
    <w:rsid w:val="004839C4"/>
    <w:rsid w:val="00483B91"/>
    <w:rsid w:val="00483B99"/>
    <w:rsid w:val="004847C9"/>
    <w:rsid w:val="00484E6F"/>
    <w:rsid w:val="004853D3"/>
    <w:rsid w:val="004861B6"/>
    <w:rsid w:val="00487A99"/>
    <w:rsid w:val="00487D97"/>
    <w:rsid w:val="004903DA"/>
    <w:rsid w:val="00491009"/>
    <w:rsid w:val="004929A7"/>
    <w:rsid w:val="004932F1"/>
    <w:rsid w:val="00496682"/>
    <w:rsid w:val="00496A38"/>
    <w:rsid w:val="004A05B4"/>
    <w:rsid w:val="004A0A1E"/>
    <w:rsid w:val="004A10E3"/>
    <w:rsid w:val="004A5807"/>
    <w:rsid w:val="004A5AA1"/>
    <w:rsid w:val="004A644E"/>
    <w:rsid w:val="004A6719"/>
    <w:rsid w:val="004A6923"/>
    <w:rsid w:val="004A6A9A"/>
    <w:rsid w:val="004A6DF0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B7F59"/>
    <w:rsid w:val="004C0083"/>
    <w:rsid w:val="004C01DA"/>
    <w:rsid w:val="004C1FE5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09F6"/>
    <w:rsid w:val="004E1A1D"/>
    <w:rsid w:val="004E209E"/>
    <w:rsid w:val="004E3F94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E45"/>
    <w:rsid w:val="00504F0F"/>
    <w:rsid w:val="005052ED"/>
    <w:rsid w:val="005054B6"/>
    <w:rsid w:val="0050667C"/>
    <w:rsid w:val="00507047"/>
    <w:rsid w:val="005104F2"/>
    <w:rsid w:val="0051120A"/>
    <w:rsid w:val="0051128C"/>
    <w:rsid w:val="0051209F"/>
    <w:rsid w:val="0051319C"/>
    <w:rsid w:val="00515169"/>
    <w:rsid w:val="00515C98"/>
    <w:rsid w:val="00516300"/>
    <w:rsid w:val="0051641A"/>
    <w:rsid w:val="00520A76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257"/>
    <w:rsid w:val="00554CFD"/>
    <w:rsid w:val="00554D54"/>
    <w:rsid w:val="005565CB"/>
    <w:rsid w:val="005569ED"/>
    <w:rsid w:val="00557BE1"/>
    <w:rsid w:val="00560FC2"/>
    <w:rsid w:val="00561E8D"/>
    <w:rsid w:val="00561EA0"/>
    <w:rsid w:val="0056387A"/>
    <w:rsid w:val="005638D5"/>
    <w:rsid w:val="00563B64"/>
    <w:rsid w:val="00563E11"/>
    <w:rsid w:val="00564AAD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0E07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F04"/>
    <w:rsid w:val="00597F11"/>
    <w:rsid w:val="005A060F"/>
    <w:rsid w:val="005A082B"/>
    <w:rsid w:val="005A1D01"/>
    <w:rsid w:val="005A49AD"/>
    <w:rsid w:val="005A4CE4"/>
    <w:rsid w:val="005A5552"/>
    <w:rsid w:val="005A7210"/>
    <w:rsid w:val="005A7A9B"/>
    <w:rsid w:val="005B0914"/>
    <w:rsid w:val="005B0B21"/>
    <w:rsid w:val="005B24F6"/>
    <w:rsid w:val="005B2812"/>
    <w:rsid w:val="005B4543"/>
    <w:rsid w:val="005B62F1"/>
    <w:rsid w:val="005B6DD0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A72"/>
    <w:rsid w:val="005C4BA8"/>
    <w:rsid w:val="005C4D56"/>
    <w:rsid w:val="005C6198"/>
    <w:rsid w:val="005C6C23"/>
    <w:rsid w:val="005C6F34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69FD"/>
    <w:rsid w:val="005E6A02"/>
    <w:rsid w:val="005E6B54"/>
    <w:rsid w:val="005E77E0"/>
    <w:rsid w:val="005F068B"/>
    <w:rsid w:val="005F074E"/>
    <w:rsid w:val="005F0C44"/>
    <w:rsid w:val="005F110A"/>
    <w:rsid w:val="005F3163"/>
    <w:rsid w:val="005F32F3"/>
    <w:rsid w:val="005F3B3A"/>
    <w:rsid w:val="005F69A1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76AA"/>
    <w:rsid w:val="00617E3D"/>
    <w:rsid w:val="00620B0A"/>
    <w:rsid w:val="0062183E"/>
    <w:rsid w:val="00622C09"/>
    <w:rsid w:val="0062300D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62C"/>
    <w:rsid w:val="00634B58"/>
    <w:rsid w:val="006356B5"/>
    <w:rsid w:val="00636D5C"/>
    <w:rsid w:val="00637EF3"/>
    <w:rsid w:val="0064053C"/>
    <w:rsid w:val="006409F8"/>
    <w:rsid w:val="00640B3D"/>
    <w:rsid w:val="00641859"/>
    <w:rsid w:val="0064191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7BE2"/>
    <w:rsid w:val="00660928"/>
    <w:rsid w:val="00661369"/>
    <w:rsid w:val="00661E50"/>
    <w:rsid w:val="00661FE7"/>
    <w:rsid w:val="0066382B"/>
    <w:rsid w:val="00663B5D"/>
    <w:rsid w:val="00664616"/>
    <w:rsid w:val="00665178"/>
    <w:rsid w:val="00665269"/>
    <w:rsid w:val="006656A8"/>
    <w:rsid w:val="00666774"/>
    <w:rsid w:val="00667B4D"/>
    <w:rsid w:val="00667DCA"/>
    <w:rsid w:val="006708E2"/>
    <w:rsid w:val="006709BE"/>
    <w:rsid w:val="00670AF0"/>
    <w:rsid w:val="00670EE0"/>
    <w:rsid w:val="006710CB"/>
    <w:rsid w:val="0067152D"/>
    <w:rsid w:val="00672430"/>
    <w:rsid w:val="006744B5"/>
    <w:rsid w:val="006751EF"/>
    <w:rsid w:val="00675559"/>
    <w:rsid w:val="0067698A"/>
    <w:rsid w:val="00676F5D"/>
    <w:rsid w:val="00677287"/>
    <w:rsid w:val="00677EDC"/>
    <w:rsid w:val="0068026C"/>
    <w:rsid w:val="00680DE8"/>
    <w:rsid w:val="00681173"/>
    <w:rsid w:val="00681BE8"/>
    <w:rsid w:val="00682FBD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113A"/>
    <w:rsid w:val="006A2AEF"/>
    <w:rsid w:val="006A3840"/>
    <w:rsid w:val="006A4C41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14FF"/>
    <w:rsid w:val="006D19F5"/>
    <w:rsid w:val="006D3016"/>
    <w:rsid w:val="006D3BE1"/>
    <w:rsid w:val="006D47EF"/>
    <w:rsid w:val="006D615B"/>
    <w:rsid w:val="006E01EB"/>
    <w:rsid w:val="006E0705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4149"/>
    <w:rsid w:val="006F42D2"/>
    <w:rsid w:val="006F517F"/>
    <w:rsid w:val="006F58A3"/>
    <w:rsid w:val="006F59D4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2D2"/>
    <w:rsid w:val="00711F03"/>
    <w:rsid w:val="007132EE"/>
    <w:rsid w:val="007147EF"/>
    <w:rsid w:val="00716AF5"/>
    <w:rsid w:val="007170DB"/>
    <w:rsid w:val="00720742"/>
    <w:rsid w:val="0072118D"/>
    <w:rsid w:val="00722E96"/>
    <w:rsid w:val="00723C54"/>
    <w:rsid w:val="00730AAA"/>
    <w:rsid w:val="0073272E"/>
    <w:rsid w:val="00732EF0"/>
    <w:rsid w:val="00733627"/>
    <w:rsid w:val="007341B1"/>
    <w:rsid w:val="00734E92"/>
    <w:rsid w:val="0073597B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5255"/>
    <w:rsid w:val="00766747"/>
    <w:rsid w:val="00766E3D"/>
    <w:rsid w:val="00771281"/>
    <w:rsid w:val="00771805"/>
    <w:rsid w:val="0077232F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3E3C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830"/>
    <w:rsid w:val="007A3DEA"/>
    <w:rsid w:val="007A5FAC"/>
    <w:rsid w:val="007A7318"/>
    <w:rsid w:val="007B0C4B"/>
    <w:rsid w:val="007B1641"/>
    <w:rsid w:val="007B2816"/>
    <w:rsid w:val="007B2AB5"/>
    <w:rsid w:val="007B2F64"/>
    <w:rsid w:val="007B3ABC"/>
    <w:rsid w:val="007B5E20"/>
    <w:rsid w:val="007B6995"/>
    <w:rsid w:val="007B7B7C"/>
    <w:rsid w:val="007C022E"/>
    <w:rsid w:val="007C2B02"/>
    <w:rsid w:val="007C53AB"/>
    <w:rsid w:val="007C56CD"/>
    <w:rsid w:val="007C667D"/>
    <w:rsid w:val="007C6F5B"/>
    <w:rsid w:val="007D0699"/>
    <w:rsid w:val="007D0B66"/>
    <w:rsid w:val="007D1DBF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09B9"/>
    <w:rsid w:val="007F1371"/>
    <w:rsid w:val="007F173F"/>
    <w:rsid w:val="007F2273"/>
    <w:rsid w:val="007F2CF7"/>
    <w:rsid w:val="007F2EAF"/>
    <w:rsid w:val="007F3B4C"/>
    <w:rsid w:val="007F4820"/>
    <w:rsid w:val="007F4B61"/>
    <w:rsid w:val="007F4C2D"/>
    <w:rsid w:val="007F6E06"/>
    <w:rsid w:val="00800910"/>
    <w:rsid w:val="00800F98"/>
    <w:rsid w:val="0080121C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21808"/>
    <w:rsid w:val="00822E18"/>
    <w:rsid w:val="00824081"/>
    <w:rsid w:val="00827A70"/>
    <w:rsid w:val="00827E82"/>
    <w:rsid w:val="00827FF6"/>
    <w:rsid w:val="0083014F"/>
    <w:rsid w:val="00832401"/>
    <w:rsid w:val="00832CAF"/>
    <w:rsid w:val="00833412"/>
    <w:rsid w:val="00833744"/>
    <w:rsid w:val="00833B33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060"/>
    <w:rsid w:val="00843379"/>
    <w:rsid w:val="00844223"/>
    <w:rsid w:val="00845192"/>
    <w:rsid w:val="008478D6"/>
    <w:rsid w:val="008501DB"/>
    <w:rsid w:val="00850798"/>
    <w:rsid w:val="00852B89"/>
    <w:rsid w:val="00853958"/>
    <w:rsid w:val="008552F6"/>
    <w:rsid w:val="008552FB"/>
    <w:rsid w:val="00861707"/>
    <w:rsid w:val="0086262A"/>
    <w:rsid w:val="008630E6"/>
    <w:rsid w:val="0086347D"/>
    <w:rsid w:val="00863714"/>
    <w:rsid w:val="0086384E"/>
    <w:rsid w:val="00863E52"/>
    <w:rsid w:val="00864283"/>
    <w:rsid w:val="00864802"/>
    <w:rsid w:val="00864E7C"/>
    <w:rsid w:val="008655FB"/>
    <w:rsid w:val="00865730"/>
    <w:rsid w:val="008664DA"/>
    <w:rsid w:val="00866534"/>
    <w:rsid w:val="00866BA2"/>
    <w:rsid w:val="0086726E"/>
    <w:rsid w:val="008672A5"/>
    <w:rsid w:val="00871012"/>
    <w:rsid w:val="0087116B"/>
    <w:rsid w:val="00872C5F"/>
    <w:rsid w:val="00872CC3"/>
    <w:rsid w:val="008735AD"/>
    <w:rsid w:val="00874369"/>
    <w:rsid w:val="00874C25"/>
    <w:rsid w:val="0087578E"/>
    <w:rsid w:val="00875AE3"/>
    <w:rsid w:val="0087642F"/>
    <w:rsid w:val="008766E6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A79"/>
    <w:rsid w:val="00890CA7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33DF"/>
    <w:rsid w:val="008A39B6"/>
    <w:rsid w:val="008A4D38"/>
    <w:rsid w:val="008A5121"/>
    <w:rsid w:val="008A593D"/>
    <w:rsid w:val="008A5B3D"/>
    <w:rsid w:val="008A71E5"/>
    <w:rsid w:val="008A72B6"/>
    <w:rsid w:val="008A771B"/>
    <w:rsid w:val="008B05F2"/>
    <w:rsid w:val="008B30DF"/>
    <w:rsid w:val="008B32EE"/>
    <w:rsid w:val="008B55CB"/>
    <w:rsid w:val="008B7536"/>
    <w:rsid w:val="008C3C62"/>
    <w:rsid w:val="008C4188"/>
    <w:rsid w:val="008C5242"/>
    <w:rsid w:val="008C5246"/>
    <w:rsid w:val="008C5B2B"/>
    <w:rsid w:val="008C6887"/>
    <w:rsid w:val="008C6C8A"/>
    <w:rsid w:val="008C78D6"/>
    <w:rsid w:val="008D01E0"/>
    <w:rsid w:val="008D0E17"/>
    <w:rsid w:val="008D1C85"/>
    <w:rsid w:val="008D1E45"/>
    <w:rsid w:val="008D2205"/>
    <w:rsid w:val="008D2A46"/>
    <w:rsid w:val="008D35F1"/>
    <w:rsid w:val="008D3AAC"/>
    <w:rsid w:val="008D53AB"/>
    <w:rsid w:val="008D734B"/>
    <w:rsid w:val="008D7665"/>
    <w:rsid w:val="008D7B78"/>
    <w:rsid w:val="008D7C95"/>
    <w:rsid w:val="008E3795"/>
    <w:rsid w:val="008E37AC"/>
    <w:rsid w:val="008E5499"/>
    <w:rsid w:val="008E5569"/>
    <w:rsid w:val="008E5B8C"/>
    <w:rsid w:val="008E69B4"/>
    <w:rsid w:val="008E736C"/>
    <w:rsid w:val="008F266E"/>
    <w:rsid w:val="008F3227"/>
    <w:rsid w:val="008F3AD6"/>
    <w:rsid w:val="008F3C0A"/>
    <w:rsid w:val="008F6135"/>
    <w:rsid w:val="008F7169"/>
    <w:rsid w:val="008F79F1"/>
    <w:rsid w:val="0090003E"/>
    <w:rsid w:val="009005FA"/>
    <w:rsid w:val="00900682"/>
    <w:rsid w:val="00900B22"/>
    <w:rsid w:val="00900BFE"/>
    <w:rsid w:val="00902814"/>
    <w:rsid w:val="009033B0"/>
    <w:rsid w:val="00904092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5890"/>
    <w:rsid w:val="0091634E"/>
    <w:rsid w:val="0091700D"/>
    <w:rsid w:val="009177C2"/>
    <w:rsid w:val="00920C5C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1C89"/>
    <w:rsid w:val="00931CC0"/>
    <w:rsid w:val="00932840"/>
    <w:rsid w:val="00932988"/>
    <w:rsid w:val="00932AA2"/>
    <w:rsid w:val="0093371D"/>
    <w:rsid w:val="00933D35"/>
    <w:rsid w:val="0093430A"/>
    <w:rsid w:val="00936C37"/>
    <w:rsid w:val="00937374"/>
    <w:rsid w:val="009409D3"/>
    <w:rsid w:val="0094174B"/>
    <w:rsid w:val="0094237A"/>
    <w:rsid w:val="00943D58"/>
    <w:rsid w:val="00943F5A"/>
    <w:rsid w:val="009448EE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27AB"/>
    <w:rsid w:val="00952D5C"/>
    <w:rsid w:val="0095504D"/>
    <w:rsid w:val="0095598A"/>
    <w:rsid w:val="009559DC"/>
    <w:rsid w:val="00955B04"/>
    <w:rsid w:val="00955F84"/>
    <w:rsid w:val="0095765D"/>
    <w:rsid w:val="009604A4"/>
    <w:rsid w:val="009606AC"/>
    <w:rsid w:val="00960963"/>
    <w:rsid w:val="00963137"/>
    <w:rsid w:val="009644CB"/>
    <w:rsid w:val="009645FD"/>
    <w:rsid w:val="00964E65"/>
    <w:rsid w:val="00966499"/>
    <w:rsid w:val="00967B4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D3D"/>
    <w:rsid w:val="009B1E4B"/>
    <w:rsid w:val="009B24AB"/>
    <w:rsid w:val="009B36D4"/>
    <w:rsid w:val="009B4534"/>
    <w:rsid w:val="009B5C5D"/>
    <w:rsid w:val="009B60AA"/>
    <w:rsid w:val="009B62E9"/>
    <w:rsid w:val="009C03E4"/>
    <w:rsid w:val="009C27C9"/>
    <w:rsid w:val="009C2DB5"/>
    <w:rsid w:val="009C4079"/>
    <w:rsid w:val="009C4BEF"/>
    <w:rsid w:val="009C5566"/>
    <w:rsid w:val="009C6B34"/>
    <w:rsid w:val="009D102E"/>
    <w:rsid w:val="009D1183"/>
    <w:rsid w:val="009D2A80"/>
    <w:rsid w:val="009D2E5C"/>
    <w:rsid w:val="009D3D4F"/>
    <w:rsid w:val="009D426A"/>
    <w:rsid w:val="009D5A21"/>
    <w:rsid w:val="009D5BA8"/>
    <w:rsid w:val="009D6AAF"/>
    <w:rsid w:val="009D6F1B"/>
    <w:rsid w:val="009D70CC"/>
    <w:rsid w:val="009D7779"/>
    <w:rsid w:val="009D7F94"/>
    <w:rsid w:val="009E0031"/>
    <w:rsid w:val="009E244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3699"/>
    <w:rsid w:val="009F38CA"/>
    <w:rsid w:val="009F4B31"/>
    <w:rsid w:val="009F5AED"/>
    <w:rsid w:val="00A00800"/>
    <w:rsid w:val="00A00A5F"/>
    <w:rsid w:val="00A00EAE"/>
    <w:rsid w:val="00A013F7"/>
    <w:rsid w:val="00A03C4D"/>
    <w:rsid w:val="00A047E6"/>
    <w:rsid w:val="00A06237"/>
    <w:rsid w:val="00A073D7"/>
    <w:rsid w:val="00A07662"/>
    <w:rsid w:val="00A07BF1"/>
    <w:rsid w:val="00A10536"/>
    <w:rsid w:val="00A1097E"/>
    <w:rsid w:val="00A11346"/>
    <w:rsid w:val="00A11915"/>
    <w:rsid w:val="00A14546"/>
    <w:rsid w:val="00A14BC7"/>
    <w:rsid w:val="00A1501F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3206E"/>
    <w:rsid w:val="00A342DC"/>
    <w:rsid w:val="00A34346"/>
    <w:rsid w:val="00A34493"/>
    <w:rsid w:val="00A34558"/>
    <w:rsid w:val="00A34E2E"/>
    <w:rsid w:val="00A35AA6"/>
    <w:rsid w:val="00A35DCB"/>
    <w:rsid w:val="00A374AE"/>
    <w:rsid w:val="00A37908"/>
    <w:rsid w:val="00A400FB"/>
    <w:rsid w:val="00A40A2B"/>
    <w:rsid w:val="00A40FDB"/>
    <w:rsid w:val="00A4217A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5C9F"/>
    <w:rsid w:val="00A7603A"/>
    <w:rsid w:val="00A76144"/>
    <w:rsid w:val="00A77504"/>
    <w:rsid w:val="00A77A6A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4A82"/>
    <w:rsid w:val="00A85F3F"/>
    <w:rsid w:val="00A863C7"/>
    <w:rsid w:val="00A86EF7"/>
    <w:rsid w:val="00A87B87"/>
    <w:rsid w:val="00A905D1"/>
    <w:rsid w:val="00A90E61"/>
    <w:rsid w:val="00A910FB"/>
    <w:rsid w:val="00A91E64"/>
    <w:rsid w:val="00A92406"/>
    <w:rsid w:val="00A93C34"/>
    <w:rsid w:val="00A94200"/>
    <w:rsid w:val="00A94940"/>
    <w:rsid w:val="00A951E9"/>
    <w:rsid w:val="00A95373"/>
    <w:rsid w:val="00A95C5B"/>
    <w:rsid w:val="00A9683A"/>
    <w:rsid w:val="00A974AA"/>
    <w:rsid w:val="00AA00F6"/>
    <w:rsid w:val="00AA04FF"/>
    <w:rsid w:val="00AA1894"/>
    <w:rsid w:val="00AA1AE9"/>
    <w:rsid w:val="00AA1D9E"/>
    <w:rsid w:val="00AA3246"/>
    <w:rsid w:val="00AA32A3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4C47"/>
    <w:rsid w:val="00AB5386"/>
    <w:rsid w:val="00AB58F1"/>
    <w:rsid w:val="00AB741B"/>
    <w:rsid w:val="00AC14D1"/>
    <w:rsid w:val="00AC168F"/>
    <w:rsid w:val="00AC2433"/>
    <w:rsid w:val="00AC40BD"/>
    <w:rsid w:val="00AC4751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D00AB"/>
    <w:rsid w:val="00AD04E4"/>
    <w:rsid w:val="00AD15FB"/>
    <w:rsid w:val="00AD2595"/>
    <w:rsid w:val="00AD2DEE"/>
    <w:rsid w:val="00AD35F6"/>
    <w:rsid w:val="00AD3FA1"/>
    <w:rsid w:val="00AD4DA9"/>
    <w:rsid w:val="00AD6732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742"/>
    <w:rsid w:val="00AE5084"/>
    <w:rsid w:val="00AE6AA4"/>
    <w:rsid w:val="00AE6AD1"/>
    <w:rsid w:val="00AF0822"/>
    <w:rsid w:val="00AF0A03"/>
    <w:rsid w:val="00AF0F25"/>
    <w:rsid w:val="00AF1A64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DFE"/>
    <w:rsid w:val="00B02743"/>
    <w:rsid w:val="00B05907"/>
    <w:rsid w:val="00B060E5"/>
    <w:rsid w:val="00B07A6E"/>
    <w:rsid w:val="00B107A3"/>
    <w:rsid w:val="00B11C25"/>
    <w:rsid w:val="00B11CF1"/>
    <w:rsid w:val="00B12073"/>
    <w:rsid w:val="00B12370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12B"/>
    <w:rsid w:val="00B2593E"/>
    <w:rsid w:val="00B26ED4"/>
    <w:rsid w:val="00B27C4F"/>
    <w:rsid w:val="00B301D9"/>
    <w:rsid w:val="00B326E8"/>
    <w:rsid w:val="00B32A49"/>
    <w:rsid w:val="00B34DB5"/>
    <w:rsid w:val="00B375C1"/>
    <w:rsid w:val="00B4023C"/>
    <w:rsid w:val="00B4182A"/>
    <w:rsid w:val="00B41DA9"/>
    <w:rsid w:val="00B42445"/>
    <w:rsid w:val="00B43753"/>
    <w:rsid w:val="00B43E43"/>
    <w:rsid w:val="00B4587A"/>
    <w:rsid w:val="00B4600A"/>
    <w:rsid w:val="00B4651D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52F8D"/>
    <w:rsid w:val="00B60A29"/>
    <w:rsid w:val="00B6177E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87554"/>
    <w:rsid w:val="00B9032E"/>
    <w:rsid w:val="00B9052F"/>
    <w:rsid w:val="00B91043"/>
    <w:rsid w:val="00B9199E"/>
    <w:rsid w:val="00B92827"/>
    <w:rsid w:val="00B9495F"/>
    <w:rsid w:val="00B96216"/>
    <w:rsid w:val="00B96F5E"/>
    <w:rsid w:val="00B972F5"/>
    <w:rsid w:val="00BA0106"/>
    <w:rsid w:val="00BA01CF"/>
    <w:rsid w:val="00BA0651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631F"/>
    <w:rsid w:val="00BA7A3F"/>
    <w:rsid w:val="00BB102A"/>
    <w:rsid w:val="00BB205F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618F"/>
    <w:rsid w:val="00BF6961"/>
    <w:rsid w:val="00BF6BE2"/>
    <w:rsid w:val="00BF6D46"/>
    <w:rsid w:val="00BF78E8"/>
    <w:rsid w:val="00BF7A56"/>
    <w:rsid w:val="00C00870"/>
    <w:rsid w:val="00C00D1E"/>
    <w:rsid w:val="00C02BD8"/>
    <w:rsid w:val="00C02EE3"/>
    <w:rsid w:val="00C04272"/>
    <w:rsid w:val="00C0491D"/>
    <w:rsid w:val="00C04E5D"/>
    <w:rsid w:val="00C06DBE"/>
    <w:rsid w:val="00C07481"/>
    <w:rsid w:val="00C07C6C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27D35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643"/>
    <w:rsid w:val="00C6093B"/>
    <w:rsid w:val="00C60C3B"/>
    <w:rsid w:val="00C610E6"/>
    <w:rsid w:val="00C62B1F"/>
    <w:rsid w:val="00C63772"/>
    <w:rsid w:val="00C63FBC"/>
    <w:rsid w:val="00C64184"/>
    <w:rsid w:val="00C642AC"/>
    <w:rsid w:val="00C643FE"/>
    <w:rsid w:val="00C667F4"/>
    <w:rsid w:val="00C66A56"/>
    <w:rsid w:val="00C70367"/>
    <w:rsid w:val="00C70420"/>
    <w:rsid w:val="00C70489"/>
    <w:rsid w:val="00C70732"/>
    <w:rsid w:val="00C708BF"/>
    <w:rsid w:val="00C709C1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CE9"/>
    <w:rsid w:val="00CA243C"/>
    <w:rsid w:val="00CA2530"/>
    <w:rsid w:val="00CA2E69"/>
    <w:rsid w:val="00CA551B"/>
    <w:rsid w:val="00CA5A65"/>
    <w:rsid w:val="00CA5AD6"/>
    <w:rsid w:val="00CA66F8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95A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2ED9"/>
    <w:rsid w:val="00CD46E0"/>
    <w:rsid w:val="00CD4CE4"/>
    <w:rsid w:val="00CD692E"/>
    <w:rsid w:val="00CE049C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E72B1"/>
    <w:rsid w:val="00CF0A5F"/>
    <w:rsid w:val="00CF103F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27A5"/>
    <w:rsid w:val="00D0322A"/>
    <w:rsid w:val="00D037AB"/>
    <w:rsid w:val="00D04C0F"/>
    <w:rsid w:val="00D05D9A"/>
    <w:rsid w:val="00D05DE4"/>
    <w:rsid w:val="00D06294"/>
    <w:rsid w:val="00D069EA"/>
    <w:rsid w:val="00D07540"/>
    <w:rsid w:val="00D1074F"/>
    <w:rsid w:val="00D10E1F"/>
    <w:rsid w:val="00D1119F"/>
    <w:rsid w:val="00D11365"/>
    <w:rsid w:val="00D12D84"/>
    <w:rsid w:val="00D134F9"/>
    <w:rsid w:val="00D139D8"/>
    <w:rsid w:val="00D14304"/>
    <w:rsid w:val="00D15E9F"/>
    <w:rsid w:val="00D16205"/>
    <w:rsid w:val="00D16375"/>
    <w:rsid w:val="00D16FA0"/>
    <w:rsid w:val="00D174F8"/>
    <w:rsid w:val="00D17540"/>
    <w:rsid w:val="00D17A59"/>
    <w:rsid w:val="00D22512"/>
    <w:rsid w:val="00D25113"/>
    <w:rsid w:val="00D254A6"/>
    <w:rsid w:val="00D25C06"/>
    <w:rsid w:val="00D26555"/>
    <w:rsid w:val="00D27112"/>
    <w:rsid w:val="00D27DBE"/>
    <w:rsid w:val="00D30454"/>
    <w:rsid w:val="00D30E85"/>
    <w:rsid w:val="00D311F5"/>
    <w:rsid w:val="00D31786"/>
    <w:rsid w:val="00D344B0"/>
    <w:rsid w:val="00D346F1"/>
    <w:rsid w:val="00D34867"/>
    <w:rsid w:val="00D34A62"/>
    <w:rsid w:val="00D35248"/>
    <w:rsid w:val="00D3650D"/>
    <w:rsid w:val="00D366FB"/>
    <w:rsid w:val="00D36E4D"/>
    <w:rsid w:val="00D37033"/>
    <w:rsid w:val="00D37FD4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BAB"/>
    <w:rsid w:val="00D74268"/>
    <w:rsid w:val="00D74DEF"/>
    <w:rsid w:val="00D75AAF"/>
    <w:rsid w:val="00D767C9"/>
    <w:rsid w:val="00D76F0E"/>
    <w:rsid w:val="00D77956"/>
    <w:rsid w:val="00D77CC5"/>
    <w:rsid w:val="00D77DB0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6E9A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B37F0"/>
    <w:rsid w:val="00DB4843"/>
    <w:rsid w:val="00DB5F1D"/>
    <w:rsid w:val="00DB64B1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4B96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9BE"/>
    <w:rsid w:val="00E13A4A"/>
    <w:rsid w:val="00E1413E"/>
    <w:rsid w:val="00E14BDF"/>
    <w:rsid w:val="00E15299"/>
    <w:rsid w:val="00E15F34"/>
    <w:rsid w:val="00E16629"/>
    <w:rsid w:val="00E2055C"/>
    <w:rsid w:val="00E210B5"/>
    <w:rsid w:val="00E22C5A"/>
    <w:rsid w:val="00E231AB"/>
    <w:rsid w:val="00E23803"/>
    <w:rsid w:val="00E2436D"/>
    <w:rsid w:val="00E246CA"/>
    <w:rsid w:val="00E2497C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86"/>
    <w:rsid w:val="00E62E8F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184E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9062E"/>
    <w:rsid w:val="00E90709"/>
    <w:rsid w:val="00E908F0"/>
    <w:rsid w:val="00E91805"/>
    <w:rsid w:val="00E92D5C"/>
    <w:rsid w:val="00E92FDF"/>
    <w:rsid w:val="00E93761"/>
    <w:rsid w:val="00E9376B"/>
    <w:rsid w:val="00E946E8"/>
    <w:rsid w:val="00E947E9"/>
    <w:rsid w:val="00E94BCA"/>
    <w:rsid w:val="00E96985"/>
    <w:rsid w:val="00E971EE"/>
    <w:rsid w:val="00E979F9"/>
    <w:rsid w:val="00EA01E3"/>
    <w:rsid w:val="00EA0305"/>
    <w:rsid w:val="00EA1F15"/>
    <w:rsid w:val="00EA26DE"/>
    <w:rsid w:val="00EA2B5F"/>
    <w:rsid w:val="00EA385F"/>
    <w:rsid w:val="00EA4096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ABD"/>
    <w:rsid w:val="00EB7C32"/>
    <w:rsid w:val="00EC0287"/>
    <w:rsid w:val="00EC06A5"/>
    <w:rsid w:val="00EC0C29"/>
    <w:rsid w:val="00EC2564"/>
    <w:rsid w:val="00EC2ED4"/>
    <w:rsid w:val="00EC3265"/>
    <w:rsid w:val="00EC4A8B"/>
    <w:rsid w:val="00EC4D7F"/>
    <w:rsid w:val="00EC5036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E7A3F"/>
    <w:rsid w:val="00EF0719"/>
    <w:rsid w:val="00EF166C"/>
    <w:rsid w:val="00EF3020"/>
    <w:rsid w:val="00EF32E9"/>
    <w:rsid w:val="00EF35FC"/>
    <w:rsid w:val="00EF3BCD"/>
    <w:rsid w:val="00EF4AC6"/>
    <w:rsid w:val="00EF5312"/>
    <w:rsid w:val="00EF53B5"/>
    <w:rsid w:val="00F006DC"/>
    <w:rsid w:val="00F0339C"/>
    <w:rsid w:val="00F03D63"/>
    <w:rsid w:val="00F060FF"/>
    <w:rsid w:val="00F0641D"/>
    <w:rsid w:val="00F066FF"/>
    <w:rsid w:val="00F0706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050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627"/>
    <w:rsid w:val="00F4514D"/>
    <w:rsid w:val="00F46206"/>
    <w:rsid w:val="00F46821"/>
    <w:rsid w:val="00F4777A"/>
    <w:rsid w:val="00F478AC"/>
    <w:rsid w:val="00F50024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57EB7"/>
    <w:rsid w:val="00F62C9C"/>
    <w:rsid w:val="00F63E66"/>
    <w:rsid w:val="00F65C7E"/>
    <w:rsid w:val="00F65DF3"/>
    <w:rsid w:val="00F666B4"/>
    <w:rsid w:val="00F67B76"/>
    <w:rsid w:val="00F67EFA"/>
    <w:rsid w:val="00F70828"/>
    <w:rsid w:val="00F71014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6F84"/>
    <w:rsid w:val="00F870E4"/>
    <w:rsid w:val="00F87142"/>
    <w:rsid w:val="00F871C1"/>
    <w:rsid w:val="00F878C2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A777B"/>
    <w:rsid w:val="00FA778C"/>
    <w:rsid w:val="00FB10F4"/>
    <w:rsid w:val="00FB158E"/>
    <w:rsid w:val="00FB1B43"/>
    <w:rsid w:val="00FB2497"/>
    <w:rsid w:val="00FB5810"/>
    <w:rsid w:val="00FB5E39"/>
    <w:rsid w:val="00FB6602"/>
    <w:rsid w:val="00FB7850"/>
    <w:rsid w:val="00FB78AD"/>
    <w:rsid w:val="00FC0243"/>
    <w:rsid w:val="00FC17F9"/>
    <w:rsid w:val="00FC27A9"/>
    <w:rsid w:val="00FC327D"/>
    <w:rsid w:val="00FC33F4"/>
    <w:rsid w:val="00FC3602"/>
    <w:rsid w:val="00FC4E6F"/>
    <w:rsid w:val="00FC4FE5"/>
    <w:rsid w:val="00FC5A31"/>
    <w:rsid w:val="00FC5C16"/>
    <w:rsid w:val="00FC6200"/>
    <w:rsid w:val="00FC6E3D"/>
    <w:rsid w:val="00FC78A2"/>
    <w:rsid w:val="00FD0CBF"/>
    <w:rsid w:val="00FD1A68"/>
    <w:rsid w:val="00FD1AC2"/>
    <w:rsid w:val="00FD2CB9"/>
    <w:rsid w:val="00FD2E59"/>
    <w:rsid w:val="00FD3259"/>
    <w:rsid w:val="00FD32A4"/>
    <w:rsid w:val="00FD5430"/>
    <w:rsid w:val="00FD5983"/>
    <w:rsid w:val="00FD65F8"/>
    <w:rsid w:val="00FD78ED"/>
    <w:rsid w:val="00FE1E97"/>
    <w:rsid w:val="00FE1FEA"/>
    <w:rsid w:val="00FE24F1"/>
    <w:rsid w:val="00FE27D4"/>
    <w:rsid w:val="00FE2835"/>
    <w:rsid w:val="00FE34C3"/>
    <w:rsid w:val="00FE432F"/>
    <w:rsid w:val="00FE5354"/>
    <w:rsid w:val="00FE7B6C"/>
    <w:rsid w:val="00FF0A38"/>
    <w:rsid w:val="00FF0FCC"/>
    <w:rsid w:val="00FF1AB4"/>
    <w:rsid w:val="00FF3196"/>
    <w:rsid w:val="00FF3B72"/>
    <w:rsid w:val="00FF42B6"/>
    <w:rsid w:val="00FF4A83"/>
    <w:rsid w:val="00FF5F54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8A0F9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4897D-66DE-4B53-8C52-04625C6D3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Huawei, HiSilicon</dc:creator>
  <cp:keywords/>
  <cp:lastModifiedBy>Huawei, HiSilicon</cp:lastModifiedBy>
  <cp:revision>3</cp:revision>
  <cp:lastPrinted>2019-02-06T17:41:00Z</cp:lastPrinted>
  <dcterms:created xsi:type="dcterms:W3CDTF">2022-01-11T10:05:00Z</dcterms:created>
  <dcterms:modified xsi:type="dcterms:W3CDTF">2022-01-11T10:33:00Z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(3)zndVS+Z3zQm31ZoNdVL5bkizkY40vpAyYoQIiHdsZIqWv9AbfIIpp36VAOk7fe+5PveV3Hbw
LZnsV3JmnXaa3PFOzWe6MAFVF74FUdZhw4CCoFIpv/LcdXslSasneLFR6xGIyXFoj5DluYn2
zbYUTgpXiIZdYvml1CSXftCgDcefXginGzYmZJJ53J0qda3pqC+nZhDqY6d6yAPQlPF+ZuZD
KwXH+KO/b8MhBlvlAa</vt:lpwstr>
  </property>
  <property fmtid="{D5CDD505-2E9C-101B-9397-08002B2CF9AE}" pid="4" name="_2015_ms_pID_7253431">
    <vt:lpwstr>y/uSFMkUi0snwPDJwAatWIuRNg7zWy/yge38xcHAjOYCpxdYajYFCu
/mhbFJdIn3j8phfZ4Ff7+JFqTVa2QEZqungnyMo3wF9EUHmM/QSPLyjJlu0PPT9Dz6xalmoO
gfhylOWJNeaEH9UMx4wVx5NkBtAuJf+ts5w62/lJ1jtxQFT0linePzYTOUaEGE37581Fi7mg
2r+c7KT9P5sGaqDqKrv/gSv0pgSEJr2TR6VU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1630119372</vt:lpwstr>
  </property>
</Properties>
</file>